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03" w:rsidRDefault="003073CC" w:rsidP="00125106">
      <w:pPr>
        <w:spacing w:afterLines="50" w:after="180" w:line="400" w:lineRule="exact"/>
        <w:jc w:val="center"/>
        <w:rPr>
          <w:rFonts w:ascii="標楷體" w:eastAsia="標楷體" w:hAnsi="標楷體"/>
          <w:b/>
          <w:color w:val="000000"/>
          <w:sz w:val="18"/>
          <w:szCs w:val="18"/>
        </w:rPr>
      </w:pPr>
      <w:r w:rsidRPr="007C5F8F">
        <w:rPr>
          <w:rFonts w:ascii="標楷體" w:eastAsia="標楷體" w:hAnsi="標楷體" w:hint="eastAsia"/>
          <w:b/>
          <w:color w:val="000000"/>
          <w:sz w:val="40"/>
          <w:szCs w:val="40"/>
        </w:rPr>
        <w:t>苗栗縣苗栗市殯葬設施管理自治條例</w:t>
      </w:r>
    </w:p>
    <w:p w:rsidR="003820F6" w:rsidRPr="00C96314" w:rsidRDefault="003820F6"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中華民國110年7月28日苗市殯字第11000146</w:t>
      </w:r>
      <w:r w:rsidR="00D030C5" w:rsidRPr="00C96314">
        <w:rPr>
          <w:rFonts w:ascii="標楷體" w:eastAsia="標楷體" w:hAnsi="標楷體" w:hint="eastAsia"/>
          <w:b/>
          <w:color w:val="000000"/>
          <w:sz w:val="16"/>
          <w:szCs w:val="18"/>
        </w:rPr>
        <w:t>15</w:t>
      </w:r>
      <w:r w:rsidRPr="00C96314">
        <w:rPr>
          <w:rFonts w:ascii="標楷體" w:eastAsia="標楷體" w:hAnsi="標楷體" w:hint="eastAsia"/>
          <w:b/>
          <w:color w:val="000000"/>
          <w:sz w:val="16"/>
          <w:szCs w:val="18"/>
        </w:rPr>
        <w:t>號</w:t>
      </w:r>
      <w:r w:rsidR="00D030C5" w:rsidRPr="00C96314">
        <w:rPr>
          <w:rFonts w:ascii="標楷體" w:eastAsia="標楷體" w:hAnsi="標楷體" w:hint="eastAsia"/>
          <w:b/>
          <w:color w:val="000000"/>
          <w:sz w:val="16"/>
          <w:szCs w:val="18"/>
        </w:rPr>
        <w:t>令公布</w:t>
      </w:r>
    </w:p>
    <w:p w:rsidR="00ED1A6D" w:rsidRPr="00C96314" w:rsidRDefault="00ED1A6D"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中華民國110年9月22日苗市殯字第110001831</w:t>
      </w:r>
      <w:r w:rsidR="006535AE" w:rsidRPr="00C96314">
        <w:rPr>
          <w:rFonts w:ascii="標楷體" w:eastAsia="標楷體" w:hAnsi="標楷體" w:hint="eastAsia"/>
          <w:b/>
          <w:color w:val="000000"/>
          <w:sz w:val="16"/>
          <w:szCs w:val="18"/>
        </w:rPr>
        <w:t>4</w:t>
      </w:r>
      <w:r w:rsidRPr="00C96314">
        <w:rPr>
          <w:rFonts w:ascii="標楷體" w:eastAsia="標楷體" w:hAnsi="標楷體" w:hint="eastAsia"/>
          <w:b/>
          <w:color w:val="000000"/>
          <w:sz w:val="16"/>
          <w:szCs w:val="18"/>
        </w:rPr>
        <w:t>號令修正</w:t>
      </w:r>
    </w:p>
    <w:p w:rsidR="00692DCA" w:rsidRPr="00C96314" w:rsidRDefault="00692DCA"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中華民國111年3月4日苗市殯字第11100</w:t>
      </w:r>
      <w:r w:rsidR="0072618D" w:rsidRPr="00C96314">
        <w:rPr>
          <w:rFonts w:ascii="標楷體" w:eastAsia="標楷體" w:hAnsi="標楷體"/>
          <w:b/>
          <w:color w:val="000000"/>
          <w:sz w:val="16"/>
          <w:szCs w:val="18"/>
        </w:rPr>
        <w:t>0</w:t>
      </w:r>
      <w:r w:rsidRPr="00C96314">
        <w:rPr>
          <w:rFonts w:ascii="標楷體" w:eastAsia="標楷體" w:hAnsi="標楷體" w:hint="eastAsia"/>
          <w:b/>
          <w:color w:val="000000"/>
          <w:sz w:val="16"/>
          <w:szCs w:val="18"/>
        </w:rPr>
        <w:t>4113號令修正第25條曁附表一</w:t>
      </w:r>
    </w:p>
    <w:p w:rsidR="0072618D" w:rsidRPr="00C96314" w:rsidRDefault="0072618D"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中華民國111年7月2</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日苗市殯字第111001</w:t>
      </w:r>
      <w:r w:rsidRPr="00C96314">
        <w:rPr>
          <w:rFonts w:ascii="標楷體" w:eastAsia="標楷體" w:hAnsi="標楷體"/>
          <w:b/>
          <w:color w:val="000000"/>
          <w:sz w:val="16"/>
          <w:szCs w:val="18"/>
        </w:rPr>
        <w:t>3906</w:t>
      </w:r>
      <w:r w:rsidRPr="00C96314">
        <w:rPr>
          <w:rFonts w:ascii="標楷體" w:eastAsia="標楷體" w:hAnsi="標楷體" w:hint="eastAsia"/>
          <w:b/>
          <w:color w:val="000000"/>
          <w:sz w:val="16"/>
          <w:szCs w:val="18"/>
        </w:rPr>
        <w:t>號令修正第25條</w:t>
      </w:r>
      <w:r w:rsidR="00D07B3B" w:rsidRPr="00C96314">
        <w:rPr>
          <w:rFonts w:ascii="標楷體" w:eastAsia="標楷體" w:hAnsi="標楷體" w:hint="eastAsia"/>
          <w:b/>
          <w:color w:val="000000"/>
          <w:sz w:val="16"/>
          <w:szCs w:val="18"/>
        </w:rPr>
        <w:t>、2</w:t>
      </w:r>
      <w:r w:rsidR="00D07B3B" w:rsidRPr="00C96314">
        <w:rPr>
          <w:rFonts w:ascii="標楷體" w:eastAsia="標楷體" w:hAnsi="標楷體"/>
          <w:b/>
          <w:color w:val="000000"/>
          <w:sz w:val="16"/>
          <w:szCs w:val="18"/>
        </w:rPr>
        <w:t>6</w:t>
      </w:r>
      <w:r w:rsidR="00D07B3B" w:rsidRPr="00C96314">
        <w:rPr>
          <w:rFonts w:ascii="標楷體" w:eastAsia="標楷體" w:hAnsi="標楷體" w:hint="eastAsia"/>
          <w:b/>
          <w:color w:val="000000"/>
          <w:sz w:val="16"/>
          <w:szCs w:val="18"/>
        </w:rPr>
        <w:t>條</w:t>
      </w:r>
    </w:p>
    <w:p w:rsidR="002F43E4" w:rsidRPr="00C96314" w:rsidRDefault="002F43E4"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中華民國111年1</w:t>
      </w:r>
      <w:r w:rsidRPr="00C96314">
        <w:rPr>
          <w:rFonts w:ascii="標楷體" w:eastAsia="標楷體" w:hAnsi="標楷體"/>
          <w:b/>
          <w:color w:val="000000"/>
          <w:sz w:val="16"/>
          <w:szCs w:val="18"/>
        </w:rPr>
        <w:t>1</w:t>
      </w:r>
      <w:r w:rsidRPr="00C96314">
        <w:rPr>
          <w:rFonts w:ascii="標楷體" w:eastAsia="標楷體" w:hAnsi="標楷體" w:hint="eastAsia"/>
          <w:b/>
          <w:color w:val="000000"/>
          <w:sz w:val="16"/>
          <w:szCs w:val="18"/>
        </w:rPr>
        <w:t>月1</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日苗市殯字第11100</w:t>
      </w:r>
      <w:r w:rsidRPr="00C96314">
        <w:rPr>
          <w:rFonts w:ascii="標楷體" w:eastAsia="標楷體" w:hAnsi="標楷體"/>
          <w:b/>
          <w:color w:val="000000"/>
          <w:sz w:val="16"/>
          <w:szCs w:val="18"/>
        </w:rPr>
        <w:t>21720</w:t>
      </w:r>
      <w:r w:rsidRPr="00C96314">
        <w:rPr>
          <w:rFonts w:ascii="標楷體" w:eastAsia="標楷體" w:hAnsi="標楷體" w:hint="eastAsia"/>
          <w:b/>
          <w:color w:val="000000"/>
          <w:sz w:val="16"/>
          <w:szCs w:val="18"/>
        </w:rPr>
        <w:t>號令修正第25條、2</w:t>
      </w:r>
      <w:r w:rsidRPr="00C96314">
        <w:rPr>
          <w:rFonts w:ascii="標楷體" w:eastAsia="標楷體" w:hAnsi="標楷體"/>
          <w:b/>
          <w:color w:val="000000"/>
          <w:sz w:val="16"/>
          <w:szCs w:val="18"/>
        </w:rPr>
        <w:t>6</w:t>
      </w:r>
      <w:r w:rsidRPr="00C96314">
        <w:rPr>
          <w:rFonts w:ascii="標楷體" w:eastAsia="標楷體" w:hAnsi="標楷體" w:hint="eastAsia"/>
          <w:b/>
          <w:color w:val="000000"/>
          <w:sz w:val="16"/>
          <w:szCs w:val="18"/>
        </w:rPr>
        <w:t>條</w:t>
      </w:r>
    </w:p>
    <w:p w:rsidR="00B32209" w:rsidRDefault="000E254D" w:rsidP="00125106">
      <w:pPr>
        <w:spacing w:afterLines="50" w:after="180" w:line="180" w:lineRule="exact"/>
        <w:ind w:leftChars="1000" w:left="240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中華民國113年7月9日苗市殯字第1130013813號令修正</w:t>
      </w:r>
      <w:r w:rsidR="00C96314" w:rsidRPr="00C96314">
        <w:rPr>
          <w:rFonts w:ascii="標楷體" w:eastAsia="標楷體" w:hAnsi="標楷體" w:hint="eastAsia"/>
          <w:b/>
          <w:color w:val="000000"/>
          <w:sz w:val="16"/>
          <w:szCs w:val="18"/>
        </w:rPr>
        <w:t>第5、23、25、26</w:t>
      </w:r>
      <w:r w:rsidR="00B32209">
        <w:rPr>
          <w:rFonts w:ascii="標楷體" w:eastAsia="標楷體" w:hAnsi="標楷體" w:hint="eastAsia"/>
          <w:b/>
          <w:color w:val="000000"/>
          <w:sz w:val="16"/>
          <w:szCs w:val="18"/>
        </w:rPr>
        <w:t>暨附表</w:t>
      </w:r>
    </w:p>
    <w:p w:rsidR="00C96314" w:rsidRPr="00C96314" w:rsidRDefault="00B32209" w:rsidP="00125106">
      <w:pPr>
        <w:spacing w:afterLines="50" w:after="180" w:line="180" w:lineRule="exact"/>
        <w:ind w:leftChars="1000" w:left="2400"/>
        <w:rPr>
          <w:rFonts w:ascii="標楷體" w:eastAsia="標楷體" w:hAnsi="標楷體"/>
          <w:b/>
          <w:color w:val="000000"/>
          <w:sz w:val="16"/>
          <w:szCs w:val="18"/>
        </w:rPr>
      </w:pPr>
      <w:r>
        <w:rPr>
          <w:rFonts w:ascii="標楷體" w:eastAsia="標楷體" w:hAnsi="標楷體" w:hint="eastAsia"/>
          <w:b/>
          <w:color w:val="000000"/>
          <w:sz w:val="16"/>
          <w:szCs w:val="18"/>
        </w:rPr>
        <w:t>一、二</w:t>
      </w:r>
    </w:p>
    <w:p w:rsidR="0042573F" w:rsidRDefault="0042573F" w:rsidP="00125106">
      <w:pPr>
        <w:spacing w:afterLines="50" w:after="180" w:line="180" w:lineRule="exact"/>
        <w:ind w:left="1920" w:firstLine="480"/>
        <w:rPr>
          <w:rFonts w:ascii="標楷體" w:eastAsia="標楷體" w:hAnsi="標楷體"/>
          <w:b/>
          <w:color w:val="000000"/>
          <w:sz w:val="16"/>
          <w:szCs w:val="18"/>
        </w:rPr>
      </w:pPr>
      <w:r>
        <w:rPr>
          <w:rFonts w:ascii="標楷體" w:eastAsia="標楷體" w:hAnsi="標楷體" w:hint="eastAsia"/>
          <w:b/>
          <w:color w:val="000000"/>
          <w:sz w:val="16"/>
          <w:szCs w:val="18"/>
        </w:rPr>
        <w:t>中華民國114年9月24日苗市殯字第1140018768號令修正第23條、24條、25條</w:t>
      </w:r>
    </w:p>
    <w:p w:rsidR="00D87896" w:rsidRDefault="00D87896" w:rsidP="00125106">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中華民國114年</w:t>
      </w:r>
      <w:r w:rsidR="00B32209" w:rsidRPr="00125106">
        <w:rPr>
          <w:rFonts w:ascii="標楷體" w:eastAsia="標楷體" w:hAnsi="標楷體" w:hint="eastAsia"/>
          <w:b/>
          <w:sz w:val="16"/>
          <w:szCs w:val="18"/>
        </w:rPr>
        <w:t>12</w:t>
      </w:r>
      <w:r w:rsidRPr="00125106">
        <w:rPr>
          <w:rFonts w:ascii="標楷體" w:eastAsia="標楷體" w:hAnsi="標楷體" w:hint="eastAsia"/>
          <w:b/>
          <w:sz w:val="16"/>
          <w:szCs w:val="18"/>
        </w:rPr>
        <w:t>月</w:t>
      </w:r>
      <w:r w:rsidR="00125106" w:rsidRPr="00125106">
        <w:rPr>
          <w:rFonts w:ascii="標楷體" w:eastAsia="標楷體" w:hAnsi="標楷體" w:hint="eastAsia"/>
          <w:b/>
          <w:sz w:val="16"/>
          <w:szCs w:val="18"/>
        </w:rPr>
        <w:t>11</w:t>
      </w:r>
      <w:r w:rsidRPr="00125106">
        <w:rPr>
          <w:rFonts w:ascii="標楷體" w:eastAsia="標楷體" w:hAnsi="標楷體" w:hint="eastAsia"/>
          <w:b/>
          <w:sz w:val="16"/>
          <w:szCs w:val="18"/>
        </w:rPr>
        <w:t>日苗市殯字第</w:t>
      </w:r>
      <w:r w:rsidR="00B32209" w:rsidRPr="00125106">
        <w:rPr>
          <w:rFonts w:ascii="標楷體" w:eastAsia="標楷體" w:hAnsi="標楷體" w:hint="eastAsia"/>
          <w:b/>
          <w:sz w:val="16"/>
          <w:szCs w:val="18"/>
        </w:rPr>
        <w:t>114</w:t>
      </w:r>
      <w:r w:rsidR="00125106" w:rsidRPr="00125106">
        <w:rPr>
          <w:rFonts w:ascii="標楷體" w:eastAsia="標楷體" w:hAnsi="標楷體" w:hint="eastAsia"/>
          <w:b/>
          <w:sz w:val="16"/>
          <w:szCs w:val="18"/>
        </w:rPr>
        <w:t>0024210</w:t>
      </w:r>
      <w:r w:rsidRPr="00125106">
        <w:rPr>
          <w:rFonts w:ascii="標楷體" w:eastAsia="標楷體" w:hAnsi="標楷體" w:hint="eastAsia"/>
          <w:b/>
          <w:sz w:val="16"/>
          <w:szCs w:val="18"/>
        </w:rPr>
        <w:t>號令修正第4條、24條、25條</w:t>
      </w:r>
    </w:p>
    <w:p w:rsidR="00250F08" w:rsidRPr="00125106" w:rsidRDefault="00250F08" w:rsidP="00250F08">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w:t>
      </w:r>
      <w:r>
        <w:rPr>
          <w:rFonts w:ascii="標楷體" w:eastAsia="標楷體" w:hAnsi="標楷體"/>
          <w:b/>
          <w:sz w:val="16"/>
          <w:szCs w:val="18"/>
        </w:rPr>
        <w:t>5</w:t>
      </w:r>
      <w:r w:rsidRPr="00125106">
        <w:rPr>
          <w:rFonts w:ascii="標楷體" w:eastAsia="標楷體" w:hAnsi="標楷體" w:hint="eastAsia"/>
          <w:b/>
          <w:sz w:val="16"/>
          <w:szCs w:val="18"/>
        </w:rPr>
        <w:t>年</w:t>
      </w:r>
      <w:r>
        <w:rPr>
          <w:rFonts w:ascii="標楷體" w:eastAsia="標楷體" w:hAnsi="標楷體" w:hint="eastAsia"/>
          <w:b/>
          <w:sz w:val="16"/>
          <w:szCs w:val="18"/>
        </w:rPr>
        <w:t>6</w:t>
      </w:r>
      <w:r w:rsidRPr="00125106">
        <w:rPr>
          <w:rFonts w:ascii="標楷體" w:eastAsia="標楷體" w:hAnsi="標楷體" w:hint="eastAsia"/>
          <w:b/>
          <w:sz w:val="16"/>
          <w:szCs w:val="18"/>
        </w:rPr>
        <w:t>月1日苗市殯字第11</w:t>
      </w:r>
      <w:r>
        <w:rPr>
          <w:rFonts w:ascii="標楷體" w:eastAsia="標楷體" w:hAnsi="標楷體"/>
          <w:b/>
          <w:sz w:val="16"/>
          <w:szCs w:val="18"/>
        </w:rPr>
        <w:t>5</w:t>
      </w:r>
      <w:r w:rsidRPr="00125106">
        <w:rPr>
          <w:rFonts w:ascii="標楷體" w:eastAsia="標楷體" w:hAnsi="標楷體" w:hint="eastAsia"/>
          <w:b/>
          <w:sz w:val="16"/>
          <w:szCs w:val="18"/>
        </w:rPr>
        <w:t>00</w:t>
      </w:r>
      <w:r>
        <w:rPr>
          <w:rFonts w:ascii="標楷體" w:eastAsia="標楷體" w:hAnsi="標楷體"/>
          <w:b/>
          <w:sz w:val="16"/>
          <w:szCs w:val="18"/>
        </w:rPr>
        <w:t>10751</w:t>
      </w:r>
      <w:r w:rsidRPr="00125106">
        <w:rPr>
          <w:rFonts w:ascii="標楷體" w:eastAsia="標楷體" w:hAnsi="標楷體" w:hint="eastAsia"/>
          <w:b/>
          <w:sz w:val="16"/>
          <w:szCs w:val="18"/>
        </w:rPr>
        <w:t>號令修正第</w:t>
      </w:r>
      <w:r>
        <w:rPr>
          <w:rFonts w:ascii="標楷體" w:eastAsia="標楷體" w:hAnsi="標楷體" w:hint="eastAsia"/>
          <w:b/>
          <w:sz w:val="16"/>
          <w:szCs w:val="18"/>
        </w:rPr>
        <w:t>2</w:t>
      </w:r>
      <w:r>
        <w:rPr>
          <w:rFonts w:ascii="標楷體" w:eastAsia="標楷體" w:hAnsi="標楷體"/>
          <w:b/>
          <w:sz w:val="16"/>
          <w:szCs w:val="18"/>
        </w:rPr>
        <w:t>6</w:t>
      </w:r>
      <w:r w:rsidRPr="00125106">
        <w:rPr>
          <w:rFonts w:ascii="標楷體" w:eastAsia="標楷體" w:hAnsi="標楷體" w:hint="eastAsia"/>
          <w:b/>
          <w:sz w:val="16"/>
          <w:szCs w:val="18"/>
        </w:rPr>
        <w:t>條</w:t>
      </w:r>
    </w:p>
    <w:p w:rsidR="00250F08" w:rsidRPr="00250F08" w:rsidRDefault="00250F08" w:rsidP="00125106">
      <w:pPr>
        <w:spacing w:afterLines="50" w:after="180" w:line="180" w:lineRule="exact"/>
        <w:ind w:left="1920" w:firstLine="480"/>
        <w:rPr>
          <w:rFonts w:ascii="標楷體" w:eastAsia="標楷體" w:hAnsi="標楷體" w:hint="eastAsia"/>
          <w:b/>
          <w:sz w:val="16"/>
          <w:szCs w:val="18"/>
        </w:rPr>
      </w:pPr>
    </w:p>
    <w:p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第一章　　總則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一  條　　苗栗縣苗栗市公所(以下簡稱本所)為辦理本市殯葬設施之使用管理維護，依地方制度法及殯葬管理條例及規費法，特制定本自治條例</w:t>
      </w:r>
      <w:r>
        <w:rPr>
          <w:rFonts w:ascii="標楷體" w:eastAsia="標楷體" w:hAnsi="標楷體" w:hint="eastAsia"/>
          <w:color w:val="000000"/>
          <w:sz w:val="28"/>
          <w:szCs w:val="28"/>
        </w:rPr>
        <w:t>。</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  二  條　　本市殯葬設施包括轄內一般公墓、示範公墓、</w:t>
      </w:r>
      <w:r w:rsidRPr="00207633">
        <w:rPr>
          <w:rFonts w:ascii="標楷體" w:eastAsia="標楷體" w:hAnsi="標楷體" w:hint="eastAsia"/>
          <w:sz w:val="28"/>
          <w:szCs w:val="28"/>
        </w:rPr>
        <w:t>生命紀念園區之相關設施。</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三  條　　本自治條例所徵收規費，應一次繳納完畢，全數依法解入公庫，並依需要編列預算統籌收支。</w:t>
      </w:r>
    </w:p>
    <w:p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本市殯葬設施規費收入，應依當年度收入提撥百分之四十經費，設立專戶管理，專供本市殯葬設施之更新、管理、維護、殯葬相關業務使用及回饋南勢里民。其專</w:t>
      </w:r>
      <w:r>
        <w:rPr>
          <w:rFonts w:ascii="標楷體" w:eastAsia="標楷體" w:hAnsi="標楷體" w:hint="eastAsia"/>
          <w:sz w:val="28"/>
          <w:szCs w:val="28"/>
        </w:rPr>
        <w:t>戶</w:t>
      </w:r>
      <w:r w:rsidRPr="00207633">
        <w:rPr>
          <w:rFonts w:ascii="標楷體" w:eastAsia="標楷體" w:hAnsi="標楷體" w:hint="eastAsia"/>
          <w:sz w:val="28"/>
          <w:szCs w:val="28"/>
        </w:rPr>
        <w:t>管理依「苗栗縣苗栗市殯葬設施收入專戶管理辦法」辦理。</w:t>
      </w:r>
    </w:p>
    <w:p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為提升本所殯葬業務曁相關工作人員服務形象及工作效率，另訂「苗栗縣苗栗市公所殯葬業務提成獎金支給要點」辦理</w:t>
      </w:r>
      <w:r>
        <w:rPr>
          <w:rFonts w:ascii="標楷體" w:eastAsia="標楷體" w:hAnsi="標楷體" w:hint="eastAsia"/>
          <w:sz w:val="28"/>
          <w:szCs w:val="28"/>
        </w:rPr>
        <w:t>。</w:t>
      </w:r>
      <w:r w:rsidRPr="00207633">
        <w:rPr>
          <w:rFonts w:ascii="標楷體" w:eastAsia="標楷體" w:hAnsi="標楷體" w:hint="eastAsia"/>
          <w:sz w:val="28"/>
          <w:szCs w:val="28"/>
        </w:rPr>
        <w:t xml:space="preserve"> </w:t>
      </w:r>
    </w:p>
    <w:p w:rsidR="00917216"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四  條　　本自治條例所稱苗栗市民(下稱本市市民)，係指出生時初設戶籍於本市或亡故時設籍於本市六個月以上。</w:t>
      </w:r>
    </w:p>
    <w:p w:rsidR="00917216" w:rsidRPr="00917216" w:rsidRDefault="00917216" w:rsidP="00D87896">
      <w:pPr>
        <w:spacing w:line="440" w:lineRule="exact"/>
        <w:ind w:leftChars="200" w:left="1460" w:hangingChars="350" w:hanging="98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917216">
        <w:rPr>
          <w:rFonts w:ascii="標楷體" w:eastAsia="標楷體" w:hAnsi="標楷體" w:hint="eastAsia"/>
          <w:color w:val="000000"/>
          <w:sz w:val="28"/>
          <w:szCs w:val="28"/>
        </w:rPr>
        <w:t>與本市南勢里相鄰之銅鑼鄉朝陽村中英、福泰二社區，且連續設籍滿二年以上之鄉民，視同本市市民。</w:t>
      </w:r>
    </w:p>
    <w:p w:rsidR="003073CC" w:rsidRPr="00F4307B" w:rsidRDefault="003073CC" w:rsidP="003073CC">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  五  條</w:t>
      </w:r>
      <w:r w:rsidR="00FB6AF4">
        <w:rPr>
          <w:rFonts w:ascii="標楷體" w:eastAsia="標楷體" w:hAnsi="標楷體" w:hint="eastAsia"/>
          <w:sz w:val="28"/>
          <w:szCs w:val="28"/>
        </w:rPr>
        <w:t xml:space="preserve">　　本自治條例稱南勢里民，係</w:t>
      </w:r>
      <w:r w:rsidR="00FB6AF4" w:rsidRPr="00F4307B">
        <w:rPr>
          <w:rFonts w:ascii="標楷體" w:eastAsia="標楷體" w:hAnsi="標楷體" w:hint="eastAsia"/>
          <w:sz w:val="28"/>
          <w:szCs w:val="28"/>
        </w:rPr>
        <w:t>指</w:t>
      </w:r>
      <w:r w:rsidR="007C2AC4" w:rsidRPr="00F4307B">
        <w:rPr>
          <w:rFonts w:ascii="標楷體" w:eastAsia="標楷體" w:hAnsi="標楷體" w:hint="eastAsia"/>
          <w:sz w:val="28"/>
          <w:szCs w:val="28"/>
        </w:rPr>
        <w:t>現設籍</w:t>
      </w:r>
      <w:r w:rsidR="00FB6AF4" w:rsidRPr="00F4307B">
        <w:rPr>
          <w:rFonts w:ascii="標楷體" w:eastAsia="標楷體" w:hAnsi="標楷體" w:hint="eastAsia"/>
          <w:sz w:val="28"/>
          <w:szCs w:val="28"/>
        </w:rPr>
        <w:t>於該里且連續二</w:t>
      </w:r>
      <w:r w:rsidR="00FB6AF4" w:rsidRPr="00F4307B">
        <w:rPr>
          <w:rFonts w:ascii="標楷體" w:eastAsia="標楷體" w:hAnsi="標楷體" w:hint="eastAsia"/>
          <w:sz w:val="28"/>
          <w:szCs w:val="28"/>
        </w:rPr>
        <w:lastRenderedPageBreak/>
        <w:t>年以上者</w:t>
      </w:r>
      <w:r w:rsidR="00FB6AF4" w:rsidRPr="00F4307B">
        <w:rPr>
          <w:rFonts w:ascii="標楷體" w:eastAsia="標楷體" w:hAnsi="標楷體" w:hint="eastAsia"/>
          <w:color w:val="000000"/>
          <w:sz w:val="28"/>
          <w:szCs w:val="28"/>
        </w:rPr>
        <w:t>之里民。</w:t>
      </w:r>
    </w:p>
    <w:p w:rsidR="003073CC" w:rsidRPr="00E02C36" w:rsidRDefault="00500C74" w:rsidP="00500C74">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第五條</w:t>
      </w:r>
      <w:r>
        <w:rPr>
          <w:rFonts w:ascii="標楷體" w:eastAsia="標楷體" w:hAnsi="標楷體" w:hint="eastAsia"/>
          <w:sz w:val="28"/>
          <w:szCs w:val="28"/>
        </w:rPr>
        <w:t xml:space="preserve">之一    </w:t>
      </w:r>
      <w:r w:rsidR="003073CC" w:rsidRPr="00E02C36">
        <w:rPr>
          <w:rFonts w:ascii="標楷體" w:eastAsia="標楷體" w:hAnsi="標楷體" w:hint="eastAsia"/>
          <w:color w:val="000000"/>
          <w:sz w:val="28"/>
          <w:szCs w:val="28"/>
        </w:rPr>
        <w:t>本</w:t>
      </w:r>
      <w:r w:rsidR="003073CC">
        <w:rPr>
          <w:rFonts w:ascii="標楷體" w:eastAsia="標楷體" w:hAnsi="標楷體" w:hint="eastAsia"/>
          <w:color w:val="000000"/>
          <w:sz w:val="28"/>
          <w:szCs w:val="28"/>
        </w:rPr>
        <w:t>市</w:t>
      </w:r>
      <w:r w:rsidR="003073CC" w:rsidRPr="00E02C36">
        <w:rPr>
          <w:rFonts w:ascii="標楷體" w:eastAsia="標楷體" w:hAnsi="標楷體" w:hint="eastAsia"/>
          <w:color w:val="000000"/>
          <w:sz w:val="28"/>
          <w:szCs w:val="28"/>
        </w:rPr>
        <w:t>生命紀念園區所在里之南勢里民回饋，另訂「苗栗縣苗栗市生命紀念園區所在里南勢里民回饋辦法」辦理。</w:t>
      </w:r>
    </w:p>
    <w:p w:rsidR="003073CC" w:rsidRPr="00E02C36" w:rsidRDefault="003073CC" w:rsidP="003073CC">
      <w:pPr>
        <w:spacing w:line="460" w:lineRule="exact"/>
        <w:jc w:val="both"/>
        <w:rPr>
          <w:rFonts w:ascii="標楷體" w:eastAsia="標楷體" w:hAnsi="標楷體"/>
          <w:color w:val="000000"/>
          <w:sz w:val="28"/>
          <w:szCs w:val="28"/>
        </w:rPr>
      </w:pPr>
    </w:p>
    <w:p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第二章　　一般公墓及示範公墓之管理使用</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第  六  條　　除示範公墓及第三公墓外，在一般公墓申請埋葬者，應攜帶國民身分證、印章及醫師所出具之死亡診斷書（正本）或檢察官相驗證明書（正本）向本所提出申請，經會同本所公墓管理人員鑑定位置、面積並依本自治條例第十一條規定繳納使用費，由本所核發埋葬許可證後，始得挖掘壙穴埋葬。 </w:t>
      </w:r>
    </w:p>
    <w:p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七  條　　使用本市公墓埋葬棺柩時，每一墓基不得超過八平方公尺。但二棺以上合葬者，每增加一棺，墓基得放寬四平方公尺，其棺面應深入地面至少七十公分</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因傳染病死亡者，應以酒精消毒後始得埋葬，深度應在一公尺二十公分以下，墓頂至高不得超過地面一公尺五十公分，墓穴並應嚴密封固</w:t>
      </w:r>
      <w:r>
        <w:rPr>
          <w:rFonts w:ascii="標楷體" w:eastAsia="標楷體" w:hAnsi="標楷體" w:hint="eastAsia"/>
          <w:color w:val="000000"/>
          <w:sz w:val="28"/>
          <w:szCs w:val="28"/>
        </w:rPr>
        <w:t>，若為特定傳染病死亡者，依其他特別法律規定行之</w:t>
      </w:r>
      <w:r w:rsidRPr="00E02C36">
        <w:rPr>
          <w:rFonts w:ascii="標楷體" w:eastAsia="標楷體" w:hAnsi="標楷體" w:hint="eastAsia"/>
          <w:color w:val="000000"/>
          <w:sz w:val="28"/>
          <w:szCs w:val="28"/>
        </w:rPr>
        <w:t>。</w:t>
      </w:r>
    </w:p>
    <w:p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其屬埋藏骨灰者，應以平面為之，每一骨灰盒</w:t>
      </w:r>
      <w:r w:rsidRPr="002D66A1">
        <w:rPr>
          <w:rFonts w:ascii="標楷體" w:eastAsia="標楷體" w:hAnsi="標楷體" w:hint="eastAsia"/>
          <w:color w:val="000000"/>
          <w:sz w:val="28"/>
          <w:szCs w:val="28"/>
        </w:rPr>
        <w:t>(罐)</w:t>
      </w:r>
      <w:r w:rsidRPr="00E02C36">
        <w:rPr>
          <w:rFonts w:ascii="標楷體" w:eastAsia="標楷體" w:hAnsi="標楷體" w:hint="eastAsia"/>
          <w:color w:val="000000"/>
          <w:sz w:val="28"/>
          <w:szCs w:val="28"/>
        </w:rPr>
        <w:t>用地面積不得超過零點三六平方公尺</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 xml:space="preserve">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八  條　　公墓使用申請人應以亡者配偶、直系血親及二等親內旁系血親為限，如確無前述家屬親屬者，另依現況認定申請人。（本所得要求申請人舉證）</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第  九  條　　使用本市公墓時，得自由選擇方位，但不得遮掩、阻擋、妨礙已葬者及已建墓基之位置、方位、墓道。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十  條   未經申請核准，擅自挖掘壙穴埋葬、暗設標誌、虛造假墳、私自竊占墓地者，一經查覺，並得依據殯葬管理條例罰則規定處理，如涉及刑責者，其相關人員（如使用人、禮儀服務業、泥水匠、墓匠、承包工、地理師等人員），</w:t>
      </w:r>
      <w:r w:rsidRPr="00E02C36">
        <w:rPr>
          <w:rFonts w:ascii="標楷體" w:eastAsia="標楷體" w:hAnsi="標楷體" w:hint="eastAsia"/>
          <w:color w:val="000000"/>
          <w:sz w:val="28"/>
          <w:szCs w:val="28"/>
        </w:rPr>
        <w:lastRenderedPageBreak/>
        <w:t xml:space="preserve">依法移送司法機關究辦。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十一</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本市公墓徵收埋葬使用費，除法令另有規定外，悉依本</w:t>
      </w:r>
      <w:r w:rsidR="001F224C">
        <w:rPr>
          <w:rFonts w:ascii="標楷體" w:eastAsia="標楷體" w:hAnsi="標楷體" w:hint="eastAsia"/>
          <w:color w:val="000000"/>
          <w:sz w:val="28"/>
          <w:szCs w:val="28"/>
        </w:rPr>
        <w:t>自治</w:t>
      </w:r>
      <w:r w:rsidRPr="00E02C36">
        <w:rPr>
          <w:rFonts w:ascii="標楷體" w:eastAsia="標楷體" w:hAnsi="標楷體" w:hint="eastAsia"/>
          <w:color w:val="000000"/>
          <w:sz w:val="28"/>
          <w:szCs w:val="28"/>
        </w:rPr>
        <w:t>條例規定，其收費標準，以八平方公尺以內為準，本市市民徵收新臺幣</w:t>
      </w:r>
      <w:r w:rsidRPr="00260D0B">
        <w:rPr>
          <w:rFonts w:ascii="標楷體" w:eastAsia="標楷體" w:hAnsi="標楷體" w:hint="eastAsia"/>
          <w:b/>
          <w:color w:val="000000"/>
          <w:sz w:val="28"/>
          <w:szCs w:val="28"/>
        </w:rPr>
        <w:t>一</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元整。外</w:t>
      </w:r>
      <w:r>
        <w:rPr>
          <w:rFonts w:ascii="標楷體" w:eastAsia="標楷體" w:hAnsi="標楷體" w:hint="eastAsia"/>
          <w:color w:val="000000"/>
          <w:sz w:val="28"/>
          <w:szCs w:val="28"/>
        </w:rPr>
        <w:t>鄉鎮民眾</w:t>
      </w:r>
      <w:r w:rsidRPr="00E02C36">
        <w:rPr>
          <w:rFonts w:ascii="標楷體" w:eastAsia="標楷體" w:hAnsi="標楷體" w:hint="eastAsia"/>
          <w:color w:val="000000"/>
          <w:sz w:val="28"/>
          <w:szCs w:val="28"/>
        </w:rPr>
        <w:t>以</w:t>
      </w:r>
      <w:r w:rsidRPr="00260D0B">
        <w:rPr>
          <w:rFonts w:ascii="標楷體" w:eastAsia="標楷體" w:hAnsi="標楷體" w:hint="eastAsia"/>
          <w:b/>
          <w:color w:val="000000"/>
          <w:sz w:val="28"/>
          <w:szCs w:val="28"/>
        </w:rPr>
        <w:t>七</w:t>
      </w:r>
      <w:r w:rsidRPr="00E02C36">
        <w:rPr>
          <w:rFonts w:ascii="標楷體" w:eastAsia="標楷體" w:hAnsi="標楷體" w:hint="eastAsia"/>
          <w:color w:val="000000"/>
          <w:sz w:val="28"/>
          <w:szCs w:val="28"/>
        </w:rPr>
        <w:t>倍收費。（以死亡者戶籍地址為基準）超過八平方公尺者，按其超過倍數徵收之。</w:t>
      </w:r>
    </w:p>
    <w:p w:rsidR="00B85E4E" w:rsidRDefault="003073CC" w:rsidP="00B85E4E">
      <w:pPr>
        <w:spacing w:line="460" w:lineRule="exact"/>
        <w:ind w:leftChars="800" w:left="2760" w:hangingChars="300" w:hanging="84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第一項面積以方形計算，包括龍神、后土、金爐、花</w:t>
      </w:r>
    </w:p>
    <w:p w:rsidR="003073CC" w:rsidRPr="00E02C36" w:rsidRDefault="003073CC" w:rsidP="00B85E4E">
      <w:pPr>
        <w:spacing w:line="460" w:lineRule="exact"/>
        <w:ind w:firstLineChars="500" w:firstLine="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園等設施在內。</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十二</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w:t>
      </w:r>
      <w:r>
        <w:rPr>
          <w:rFonts w:ascii="標楷體" w:eastAsia="標楷體" w:hAnsi="標楷體" w:hint="eastAsia"/>
          <w:color w:val="000000"/>
          <w:sz w:val="28"/>
          <w:szCs w:val="28"/>
        </w:rPr>
        <w:t>規費</w:t>
      </w:r>
      <w:r w:rsidRPr="00E02C36">
        <w:rPr>
          <w:rFonts w:ascii="標楷體" w:eastAsia="標楷體" w:hAnsi="標楷體" w:hint="eastAsia"/>
          <w:color w:val="000000"/>
          <w:sz w:val="28"/>
          <w:szCs w:val="28"/>
        </w:rPr>
        <w:t>一經繳納，雖未使用不</w:t>
      </w:r>
      <w:r>
        <w:rPr>
          <w:rFonts w:ascii="標楷體" w:eastAsia="標楷體" w:hAnsi="標楷體" w:hint="eastAsia"/>
          <w:color w:val="000000"/>
          <w:sz w:val="28"/>
          <w:szCs w:val="28"/>
        </w:rPr>
        <w:t>予</w:t>
      </w:r>
      <w:r w:rsidRPr="00E02C36">
        <w:rPr>
          <w:rFonts w:ascii="標楷體" w:eastAsia="標楷體" w:hAnsi="標楷體" w:hint="eastAsia"/>
          <w:color w:val="000000"/>
          <w:sz w:val="28"/>
          <w:szCs w:val="28"/>
        </w:rPr>
        <w:t xml:space="preserve">退還，所申請使用之墓地亦不得轉讓。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 xml:space="preserve">條　　存放骨灰(骸)、洗骨（撿骨）應依下列各項規定辦理： </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一、埋葬未滿三年不得洗骨（撿骨），公墓內棺柩或屍體，非經本所核准不得起掘。起掘骨骸應經本所同意，並核發起掘許可證明後，始得起掘。</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二、洗骨應行酒精洗滌消毒，以金罐或其他適當容器妥善保管，不得放置壙穴或納骨堂以外之場所。 </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三、廢棺及廢墓穴應由挖掘人清除填平，墓碑及建材亦應一併清運，不得予以偽裝，再私下將該廢穴</w:t>
      </w:r>
      <w:r>
        <w:rPr>
          <w:rFonts w:ascii="標楷體" w:eastAsia="標楷體" w:hAnsi="標楷體" w:hint="eastAsia"/>
          <w:color w:val="000000"/>
          <w:sz w:val="28"/>
          <w:szCs w:val="28"/>
        </w:rPr>
        <w:t>轉讓或轉售</w:t>
      </w:r>
      <w:r w:rsidRPr="00E02C36">
        <w:rPr>
          <w:rFonts w:ascii="標楷體" w:eastAsia="標楷體" w:hAnsi="標楷體" w:hint="eastAsia"/>
          <w:color w:val="000000"/>
          <w:sz w:val="28"/>
          <w:szCs w:val="28"/>
        </w:rPr>
        <w:t xml:space="preserve">他人。 </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四、本市公墓範圍內骨灰（骸）自申請核准存放之日起不得超過六年，期限屆滿時應通知遺族撿骨存放於骨灰（骸）存放設施或火化處理。如有特殊情形者，應報經本所核准後，准予延長之。</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十四</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申請使用墓地修繕原有墳墓或埋葬者，應依主管機關訂定之規定立具切結書，自核准之日起三個月內完工。如有特殊情形需延遲完工時，須舉證報本所核准展延，其期限為一個月，一次為限。</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十五</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凡原有墳墓</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 xml:space="preserve">應提出申請並依下列規定辦理： </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一、申請墓地修繕應依原墳墓形式為之，採用原有或相近材料進行部份之修護不得增加高度及擴大</w:t>
      </w:r>
      <w:r w:rsidRPr="00E02C36">
        <w:rPr>
          <w:rFonts w:ascii="標楷體" w:eastAsia="標楷體" w:hAnsi="標楷體" w:hint="eastAsia"/>
          <w:color w:val="000000"/>
          <w:sz w:val="28"/>
          <w:szCs w:val="28"/>
        </w:rPr>
        <w:lastRenderedPageBreak/>
        <w:t>面積，經本所公墓管理員現場會勘測量墓地面積並拍照留存，修繕完竣或修繕期限屆滿經重新測量與原申請資料無誤後，拍照留存備查。</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二、墓碑換新，其周圍未</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者，徵收新臺幣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 xml:space="preserve">元整，非本市市民者，其收費標準依本自治條例第十一條規定。 </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三、墳基周圍</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，按其翻修項目收費，單項收取新</w:t>
      </w:r>
      <w:r w:rsidR="00800221">
        <w:rPr>
          <w:rFonts w:ascii="標楷體" w:eastAsia="標楷體" w:hAnsi="標楷體" w:hint="eastAsia"/>
          <w:color w:val="000000"/>
          <w:sz w:val="28"/>
          <w:szCs w:val="28"/>
        </w:rPr>
        <w:t>臺</w:t>
      </w:r>
      <w:r w:rsidRPr="00E02C36">
        <w:rPr>
          <w:rFonts w:ascii="標楷體" w:eastAsia="標楷體" w:hAnsi="標楷體" w:hint="eastAsia"/>
          <w:color w:val="000000"/>
          <w:sz w:val="28"/>
          <w:szCs w:val="28"/>
        </w:rPr>
        <w:t>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元整，非本市市民者，其收費標準依本自治條例第十一條規定。</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十六</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公墓內既存供家族集中存放骨灰（骸）之合法墳墓，於原規劃容納數量範圍內，得繼續存放，並不得擴大其規模。依前項規定存放前，應提出申請</w:t>
      </w:r>
      <w:r>
        <w:rPr>
          <w:rFonts w:ascii="標楷體" w:eastAsia="標楷體" w:hAnsi="標楷體" w:hint="eastAsia"/>
          <w:color w:val="000000"/>
          <w:sz w:val="28"/>
          <w:szCs w:val="28"/>
        </w:rPr>
        <w:t>，申請時應填具申請書並檢附起掘許可證明或火化證明</w:t>
      </w:r>
      <w:r w:rsidRPr="00E02C36">
        <w:rPr>
          <w:rFonts w:ascii="標楷體" w:eastAsia="標楷體" w:hAnsi="標楷體" w:hint="eastAsia"/>
          <w:color w:val="000000"/>
          <w:sz w:val="28"/>
          <w:szCs w:val="28"/>
        </w:rPr>
        <w:t xml:space="preserve">。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十七</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 xml:space="preserve">條　　公墓使用人、墓主、墓匠應聽從公墓管理人員之指導，並遵守公共道德，不妨礙他人墳墓，如發生糾紛依相關法律辦理，另建築所生之廢棄物應自行清除，不得任意棄置，公墓內之公共設施應善加保護，如有損壞應依時價加倍賠償。 </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十八</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凡經申請核准後，需將本所核准之許可證與繳費收據（影印本）張貼於工地明顯處，若未出示，經管理人員知照後，仍不遵守者，視同未申請，</w:t>
      </w:r>
      <w:r>
        <w:rPr>
          <w:rFonts w:ascii="標楷體" w:eastAsia="標楷體" w:hAnsi="標楷體" w:hint="eastAsia"/>
          <w:color w:val="000000"/>
          <w:sz w:val="28"/>
          <w:szCs w:val="28"/>
        </w:rPr>
        <w:t>並依相關規定辦理</w:t>
      </w:r>
      <w:r w:rsidRPr="00E02C36">
        <w:rPr>
          <w:rFonts w:ascii="標楷體" w:eastAsia="標楷體" w:hAnsi="標楷體" w:hint="eastAsia"/>
          <w:color w:val="000000"/>
          <w:sz w:val="28"/>
          <w:szCs w:val="28"/>
        </w:rPr>
        <w:t xml:space="preserve">。 </w:t>
      </w:r>
    </w:p>
    <w:p w:rsidR="003073CC" w:rsidRDefault="003073CC" w:rsidP="003073CC">
      <w:pPr>
        <w:spacing w:line="460" w:lineRule="exact"/>
        <w:ind w:left="56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十九</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公墓內下列情事應予禁止：</w:t>
      </w:r>
    </w:p>
    <w:p w:rsidR="003073CC"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一、偷葬。</w:t>
      </w:r>
    </w:p>
    <w:p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二、露棺、露置骨骸或屍體。 </w:t>
      </w:r>
    </w:p>
    <w:p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三、放飼禽畜。</w:t>
      </w:r>
    </w:p>
    <w:p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四、掘起泥土，侵占墾耕。 </w:t>
      </w:r>
    </w:p>
    <w:p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五、練習打靶或作刑場。 </w:t>
      </w:r>
    </w:p>
    <w:p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六、殯葬管理條例或其他法令禁止之行為。</w:t>
      </w:r>
    </w:p>
    <w:p w:rsidR="003073CC"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如發現上列情事，本所公墓管理員應予制止，並應報告本所依相關法律究責</w:t>
      </w:r>
      <w:r>
        <w:rPr>
          <w:rFonts w:ascii="標楷體" w:eastAsia="標楷體" w:hAnsi="標楷體" w:hint="eastAsia"/>
          <w:color w:val="000000"/>
          <w:sz w:val="28"/>
          <w:szCs w:val="28"/>
        </w:rPr>
        <w:t>。</w:t>
      </w:r>
    </w:p>
    <w:p w:rsidR="003073CC" w:rsidRPr="00E02C36" w:rsidRDefault="003073CC" w:rsidP="003073CC">
      <w:pPr>
        <w:spacing w:line="460" w:lineRule="exact"/>
        <w:ind w:leftChars="800" w:left="1920"/>
        <w:jc w:val="both"/>
        <w:rPr>
          <w:rFonts w:ascii="標楷體" w:eastAsia="標楷體" w:hAnsi="標楷體"/>
          <w:color w:val="000000"/>
          <w:sz w:val="28"/>
          <w:szCs w:val="28"/>
        </w:rPr>
      </w:pPr>
    </w:p>
    <w:p w:rsidR="003073CC" w:rsidRPr="00207633" w:rsidRDefault="003073CC" w:rsidP="003073CC">
      <w:pPr>
        <w:spacing w:line="460" w:lineRule="exact"/>
        <w:jc w:val="both"/>
        <w:rPr>
          <w:rFonts w:ascii="標楷體" w:eastAsia="標楷體" w:hAnsi="標楷體"/>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 xml:space="preserve">章　　</w:t>
      </w:r>
      <w:r w:rsidRPr="00207633">
        <w:rPr>
          <w:rFonts w:ascii="標楷體" w:eastAsia="標楷體" w:hAnsi="標楷體" w:hint="eastAsia"/>
          <w:sz w:val="28"/>
          <w:szCs w:val="28"/>
        </w:rPr>
        <w:t xml:space="preserve">生命紀念園區之管理使用  </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二十 條　　本條例所稱市立納骨堂(以下簡稱本堂)，係指坐落本市生命紀念園區內(下稱本園區)之納骨堂。</w:t>
      </w:r>
    </w:p>
    <w:p w:rsidR="003073CC" w:rsidRPr="00207633" w:rsidRDefault="003073CC" w:rsidP="003073CC">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本堂之規費，分為使用費與管理費，採一次收取。</w:t>
      </w:r>
    </w:p>
    <w:p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本堂使用期限至建物自然老舊致不堪使用為止。</w:t>
      </w:r>
    </w:p>
    <w:p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本堂如因天災事變、人為事變或自然老舊致不堪使用，本所通知申請人或其繼承人重新申請使用事宜，如公告三個月後仍未提出申請，本所將逕予處置辦理，申請人或其繼承人不得異議，但神主牌位得不經公告程序辦理。</w:t>
      </w:r>
    </w:p>
    <w:p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一</w:t>
      </w:r>
      <w:r w:rsidRPr="00E02C36">
        <w:rPr>
          <w:rFonts w:ascii="標楷體" w:eastAsia="標楷體" w:hAnsi="標楷體" w:hint="eastAsia"/>
          <w:color w:val="000000"/>
          <w:sz w:val="28"/>
          <w:szCs w:val="28"/>
        </w:rPr>
        <w:t>條　 本堂櫃位使用費、管理費，依「苗栗縣苗栗市生命紀念園區納骨堂使用收費標準」附表一所示。</w:t>
      </w:r>
    </w:p>
    <w:p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神主牌位使用費、管理費收費標準，依「苗栗縣苗栗市生命紀念園區納骨堂使用收費標準」附表二所示。</w:t>
      </w:r>
    </w:p>
    <w:p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暫時寄放櫃位收費標準及相關規定，依「苗栗縣苗栗市生命紀念園區納骨堂寄放管理辦法」。</w:t>
      </w:r>
    </w:p>
    <w:p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安奉中之神主牌位，家屬得申請合爐，合爐一次應繳納規費新臺幣</w:t>
      </w:r>
      <w:r w:rsidRPr="00054AAF">
        <w:rPr>
          <w:rFonts w:ascii="標楷體" w:eastAsia="標楷體" w:hAnsi="標楷體" w:hint="eastAsia"/>
          <w:b/>
          <w:color w:val="000000"/>
          <w:sz w:val="28"/>
          <w:szCs w:val="28"/>
        </w:rPr>
        <w:t>三</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二</w:t>
      </w:r>
      <w:r w:rsidRPr="00E02C36">
        <w:rPr>
          <w:rFonts w:ascii="標楷體" w:eastAsia="標楷體" w:hAnsi="標楷體" w:hint="eastAsia"/>
          <w:color w:val="000000"/>
          <w:sz w:val="28"/>
          <w:szCs w:val="28"/>
        </w:rPr>
        <w:t>條　　申請人之</w:t>
      </w:r>
      <w:r>
        <w:rPr>
          <w:rFonts w:ascii="標楷體" w:eastAsia="標楷體" w:hAnsi="標楷體" w:hint="eastAsia"/>
          <w:color w:val="000000"/>
          <w:sz w:val="28"/>
          <w:szCs w:val="28"/>
        </w:rPr>
        <w:t>申請</w:t>
      </w:r>
      <w:r w:rsidRPr="00E02C36">
        <w:rPr>
          <w:rFonts w:ascii="標楷體" w:eastAsia="標楷體" w:hAnsi="標楷體" w:hint="eastAsia"/>
          <w:color w:val="000000"/>
          <w:sz w:val="28"/>
          <w:szCs w:val="28"/>
        </w:rPr>
        <w:t>本人</w:t>
      </w:r>
      <w:r>
        <w:rPr>
          <w:rFonts w:ascii="標楷體" w:eastAsia="標楷體" w:hAnsi="標楷體" w:hint="eastAsia"/>
          <w:color w:val="000000"/>
          <w:sz w:val="28"/>
          <w:szCs w:val="28"/>
        </w:rPr>
        <w:t>櫃位時，應檢附本人國民身分證、戶籍謄本。</w:t>
      </w:r>
    </w:p>
    <w:p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w:t>
      </w:r>
      <w:r>
        <w:rPr>
          <w:rFonts w:ascii="標楷體" w:eastAsia="標楷體" w:hAnsi="標楷體" w:hint="eastAsia"/>
          <w:color w:val="000000"/>
          <w:sz w:val="28"/>
          <w:szCs w:val="28"/>
        </w:rPr>
        <w:t>亡者櫃位時，申請人之資格應依本自治條例第八條規定辦理。</w:t>
      </w:r>
    </w:p>
    <w:p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t>申請時應檢</w:t>
      </w:r>
      <w:r w:rsidR="00800221">
        <w:rPr>
          <w:rFonts w:ascii="標楷體" w:eastAsia="標楷體" w:hAnsi="標楷體" w:hint="eastAsia"/>
          <w:color w:val="000000"/>
          <w:sz w:val="28"/>
          <w:szCs w:val="28"/>
        </w:rPr>
        <w:t>附</w:t>
      </w:r>
      <w:r>
        <w:rPr>
          <w:rFonts w:ascii="標楷體" w:eastAsia="標楷體" w:hAnsi="標楷體" w:hint="eastAsia"/>
          <w:color w:val="000000"/>
          <w:sz w:val="28"/>
          <w:szCs w:val="28"/>
        </w:rPr>
        <w:t>下列證明文件</w:t>
      </w:r>
      <w:r w:rsidR="00800221">
        <w:rPr>
          <w:rFonts w:ascii="標楷體" w:eastAsia="標楷體" w:hAnsi="標楷體" w:hint="eastAsia"/>
          <w:color w:val="000000"/>
          <w:sz w:val="28"/>
          <w:szCs w:val="28"/>
        </w:rPr>
        <w:t>：</w:t>
      </w:r>
    </w:p>
    <w:p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一、申請人國民身分證。</w:t>
      </w:r>
    </w:p>
    <w:p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二、亡者死亡證明書或除戶謄本。</w:t>
      </w:r>
    </w:p>
    <w:p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三、火葬場開立之火化許可證明。</w:t>
      </w:r>
    </w:p>
    <w:p w:rsidR="003073CC" w:rsidRDefault="003073CC" w:rsidP="00E8060C">
      <w:pPr>
        <w:spacing w:line="460" w:lineRule="exact"/>
        <w:ind w:firstLineChars="700" w:firstLine="1960"/>
        <w:jc w:val="both"/>
        <w:rPr>
          <w:rFonts w:ascii="標楷體" w:eastAsia="標楷體" w:hAnsi="標楷體"/>
          <w:color w:val="000000"/>
          <w:sz w:val="28"/>
          <w:szCs w:val="28"/>
        </w:rPr>
      </w:pPr>
      <w:r>
        <w:rPr>
          <w:rFonts w:ascii="標楷體" w:eastAsia="標楷體" w:hAnsi="標楷體" w:hint="eastAsia"/>
          <w:color w:val="000000"/>
          <w:sz w:val="28"/>
          <w:szCs w:val="28"/>
        </w:rPr>
        <w:t>四、起掘證明書或其他殯葬存放設施遷出證明書。</w:t>
      </w:r>
    </w:p>
    <w:p w:rsidR="003073CC" w:rsidRPr="00E02C36" w:rsidRDefault="003073CC" w:rsidP="00E8060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申請神主牌位者，應檢附申請人國民身分證及與受祀者關係相關證明文件。</w:t>
      </w:r>
    </w:p>
    <w:p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申請應填具申請書、切結書等相關文件，申請核准後</w:t>
      </w:r>
      <w:r w:rsidRPr="00E02C36">
        <w:rPr>
          <w:rFonts w:ascii="標楷體" w:eastAsia="標楷體" w:hAnsi="標楷體" w:hint="eastAsia"/>
          <w:color w:val="000000"/>
          <w:sz w:val="28"/>
          <w:szCs w:val="28"/>
        </w:rPr>
        <w:lastRenderedPageBreak/>
        <w:t>並於一個月內繳納相關費用。完納後，領取「堂位使用證明」辦理進堂使用事宜，未於期限內辦理完畢，視為自動放棄選擇櫃位權利。</w:t>
      </w:r>
    </w:p>
    <w:p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「堂位使用證明」遺失時，由原申請人或其代理人，如原申請人往生時，由其繼承人、最近親屬等向本所出具相關證明，經核定並繳納規費新臺幣</w:t>
      </w:r>
      <w:r w:rsidRPr="00054AAF">
        <w:rPr>
          <w:rFonts w:ascii="標楷體" w:eastAsia="標楷體" w:hAnsi="標楷體" w:hint="eastAsia"/>
          <w:b/>
          <w:color w:val="000000"/>
          <w:sz w:val="28"/>
          <w:szCs w:val="28"/>
        </w:rPr>
        <w:t>五百</w:t>
      </w:r>
      <w:r w:rsidRPr="00E02C36">
        <w:rPr>
          <w:rFonts w:ascii="標楷體" w:eastAsia="標楷體" w:hAnsi="標楷體" w:hint="eastAsia"/>
          <w:color w:val="000000"/>
          <w:sz w:val="28"/>
          <w:szCs w:val="28"/>
        </w:rPr>
        <w:t>元後補發「堂位使用證明」。</w:t>
      </w:r>
    </w:p>
    <w:p w:rsidR="00643EA4" w:rsidRPr="00F4307B" w:rsidRDefault="003073CC" w:rsidP="00643EA4">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三</w:t>
      </w:r>
      <w:r w:rsidRPr="00E02C36">
        <w:rPr>
          <w:rFonts w:ascii="標楷體" w:eastAsia="標楷體" w:hAnsi="標楷體" w:hint="eastAsia"/>
          <w:color w:val="000000"/>
          <w:sz w:val="28"/>
          <w:szCs w:val="28"/>
        </w:rPr>
        <w:t>條</w:t>
      </w:r>
      <w:r w:rsidR="00643EA4">
        <w:rPr>
          <w:rFonts w:ascii="標楷體" w:eastAsia="標楷體" w:hAnsi="標楷體" w:hint="eastAsia"/>
          <w:color w:val="000000"/>
          <w:sz w:val="28"/>
          <w:szCs w:val="28"/>
        </w:rPr>
        <w:t xml:space="preserve">　　</w:t>
      </w:r>
      <w:r w:rsidR="00643EA4" w:rsidRPr="00F4307B">
        <w:rPr>
          <w:rFonts w:ascii="標楷體" w:eastAsia="標楷體" w:hAnsi="標楷體" w:hint="eastAsia"/>
          <w:color w:val="000000"/>
          <w:sz w:val="28"/>
          <w:szCs w:val="28"/>
        </w:rPr>
        <w:t>使用已申請但尚未進堂之家族式櫃位、雙人櫃位，仍應依前條笫三項第二款、第三款、第四款規定辦理。</w:t>
      </w:r>
    </w:p>
    <w:p w:rsidR="003073CC" w:rsidRPr="00F4307B" w:rsidRDefault="00643EA4" w:rsidP="00643EA4">
      <w:pPr>
        <w:spacing w:line="440" w:lineRule="exact"/>
        <w:ind w:leftChars="600" w:left="1440" w:firstLineChars="200" w:firstLine="560"/>
        <w:jc w:val="both"/>
        <w:rPr>
          <w:rFonts w:ascii="標楷體" w:eastAsia="標楷體" w:hAnsi="標楷體"/>
          <w:color w:val="000000"/>
          <w:sz w:val="28"/>
          <w:szCs w:val="28"/>
        </w:rPr>
      </w:pPr>
      <w:r w:rsidRPr="00F4307B">
        <w:rPr>
          <w:rFonts w:ascii="標楷體" w:eastAsia="標楷體" w:hAnsi="標楷體" w:hint="eastAsia"/>
          <w:color w:val="000000"/>
          <w:kern w:val="0"/>
          <w:sz w:val="28"/>
          <w:szCs w:val="28"/>
        </w:rPr>
        <w:t>前項進堂亡者不符合本市市民</w:t>
      </w:r>
      <w:r w:rsidRPr="00F4307B">
        <w:rPr>
          <w:rFonts w:ascii="標楷體" w:eastAsia="標楷體" w:hAnsi="標楷體" w:hint="eastAsia"/>
          <w:kern w:val="0"/>
          <w:sz w:val="28"/>
          <w:szCs w:val="28"/>
        </w:rPr>
        <w:t>或</w:t>
      </w:r>
      <w:r w:rsidR="00346B1E" w:rsidRPr="007C5553">
        <w:rPr>
          <w:rFonts w:ascii="標楷體" w:eastAsia="標楷體" w:hAnsi="標楷體" w:hint="eastAsia"/>
          <w:b/>
          <w:sz w:val="28"/>
          <w:szCs w:val="28"/>
        </w:rPr>
        <w:t>本市以外苗栗縣轄內各鄉（鎮、市）之縣民者</w:t>
      </w:r>
      <w:r w:rsidRPr="00F4307B">
        <w:rPr>
          <w:rFonts w:ascii="標楷體" w:eastAsia="標楷體" w:hAnsi="標楷體" w:hint="eastAsia"/>
          <w:color w:val="000000"/>
          <w:kern w:val="0"/>
          <w:sz w:val="28"/>
          <w:szCs w:val="28"/>
        </w:rPr>
        <w:t>，每櫃應加收使用費新臺幣三萬元。</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四</w:t>
      </w:r>
      <w:r w:rsidRPr="00E02C36">
        <w:rPr>
          <w:rFonts w:ascii="標楷體" w:eastAsia="標楷體" w:hAnsi="標楷體" w:hint="eastAsia"/>
          <w:color w:val="000000"/>
          <w:sz w:val="28"/>
          <w:szCs w:val="28"/>
        </w:rPr>
        <w:t>條　　使用本堂櫃位如有下列各項情形之一者，得憑有關機關證明文件，</w:t>
      </w:r>
      <w:r w:rsidRPr="00207633">
        <w:rPr>
          <w:rFonts w:ascii="標楷體" w:eastAsia="標楷體" w:hAnsi="標楷體" w:hint="eastAsia"/>
          <w:sz w:val="28"/>
          <w:szCs w:val="28"/>
        </w:rPr>
        <w:t>並經本所核准後免費入堂，但不得要求選位：</w:t>
      </w:r>
    </w:p>
    <w:p w:rsidR="00917216" w:rsidRPr="00D87896" w:rsidRDefault="003073CC" w:rsidP="00D87896">
      <w:pPr>
        <w:spacing w:line="440" w:lineRule="exact"/>
        <w:ind w:leftChars="800" w:left="2480" w:hangingChars="200" w:hanging="560"/>
        <w:jc w:val="both"/>
        <w:rPr>
          <w:rFonts w:ascii="標楷體" w:eastAsia="標楷體" w:hAnsi="標楷體"/>
          <w:color w:val="000000"/>
          <w:sz w:val="28"/>
          <w:szCs w:val="28"/>
        </w:rPr>
      </w:pPr>
      <w:r w:rsidRPr="00207633">
        <w:rPr>
          <w:rFonts w:ascii="標楷體" w:eastAsia="標楷體" w:hAnsi="標楷體" w:hint="eastAsia"/>
          <w:sz w:val="28"/>
          <w:szCs w:val="28"/>
        </w:rPr>
        <w:t>一、現役軍人、警消人員及與民防法規定之民防人員</w:t>
      </w:r>
      <w:r w:rsidRPr="00917216">
        <w:rPr>
          <w:rFonts w:ascii="標楷體" w:eastAsia="標楷體" w:hAnsi="標楷體" w:hint="eastAsia"/>
          <w:sz w:val="28"/>
          <w:szCs w:val="28"/>
        </w:rPr>
        <w:t>(含義警、義消)、</w:t>
      </w:r>
      <w:r w:rsidR="00917216" w:rsidRPr="00D87896">
        <w:rPr>
          <w:rFonts w:ascii="標楷體" w:eastAsia="標楷體" w:hAnsi="標楷體" w:hint="eastAsia"/>
          <w:color w:val="000000"/>
          <w:sz w:val="28"/>
          <w:szCs w:val="28"/>
        </w:rPr>
        <w:t xml:space="preserve">其他依法令從事於公務之人員因公殉職。 </w:t>
      </w:r>
    </w:p>
    <w:p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二、無主(名)屍骨灰。</w:t>
      </w:r>
    </w:p>
    <w:p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三、遇有不可抗力天災事變或家庭發生重大事故經調查家境確實陷入困境，無經濟能力辦理其家庭成員後事。</w:t>
      </w:r>
    </w:p>
    <w:p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四、政府當年度核列之低收入戶</w:t>
      </w:r>
      <w:r w:rsidR="00FA04AA" w:rsidRPr="00FA04AA">
        <w:rPr>
          <w:rFonts w:ascii="標楷體" w:eastAsia="標楷體" w:hAnsi="標楷體" w:hint="eastAsia"/>
          <w:b/>
          <w:sz w:val="28"/>
          <w:szCs w:val="28"/>
        </w:rPr>
        <w:t>、中低收入戶</w:t>
      </w:r>
      <w:r w:rsidRPr="00207633">
        <w:rPr>
          <w:rFonts w:ascii="標楷體" w:eastAsia="標楷體" w:hAnsi="標楷體" w:hint="eastAsia"/>
          <w:sz w:val="28"/>
          <w:szCs w:val="28"/>
        </w:rPr>
        <w:t>。</w:t>
      </w:r>
    </w:p>
    <w:p w:rsidR="009069B7" w:rsidRPr="0026438F" w:rsidRDefault="003073CC" w:rsidP="009069B7">
      <w:pPr>
        <w:spacing w:line="440" w:lineRule="exact"/>
        <w:ind w:left="1700" w:hangingChars="607" w:hanging="17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五</w:t>
      </w:r>
      <w:r w:rsidRPr="00E02C36">
        <w:rPr>
          <w:rFonts w:ascii="標楷體" w:eastAsia="標楷體" w:hAnsi="標楷體" w:hint="eastAsia"/>
          <w:color w:val="000000"/>
          <w:sz w:val="28"/>
          <w:szCs w:val="28"/>
        </w:rPr>
        <w:t>條</w:t>
      </w:r>
      <w:r w:rsidR="009069B7">
        <w:rPr>
          <w:rFonts w:ascii="標楷體" w:eastAsia="標楷體" w:hAnsi="標楷體" w:hint="eastAsia"/>
          <w:sz w:val="28"/>
          <w:szCs w:val="28"/>
        </w:rPr>
        <w:t xml:space="preserve">　</w:t>
      </w:r>
      <w:r w:rsidR="009069B7" w:rsidRPr="0026438F">
        <w:rPr>
          <w:rFonts w:ascii="標楷體" w:eastAsia="標楷體" w:hAnsi="標楷體" w:hint="eastAsia"/>
          <w:sz w:val="28"/>
          <w:szCs w:val="28"/>
        </w:rPr>
        <w:t xml:space="preserve">　申請使用本堂櫃(牌)位者，使用費用依下列各款方式   辦理：</w:t>
      </w:r>
    </w:p>
    <w:p w:rsidR="00917216" w:rsidRDefault="009069B7" w:rsidP="00D87896">
      <w:pPr>
        <w:spacing w:line="440" w:lineRule="exact"/>
        <w:ind w:leftChars="800" w:left="2480" w:hangingChars="200" w:hanging="560"/>
        <w:rPr>
          <w:rFonts w:ascii="標楷體" w:eastAsia="標楷體" w:hAnsi="標楷體"/>
          <w:color w:val="000000"/>
          <w:sz w:val="28"/>
          <w:szCs w:val="28"/>
        </w:rPr>
      </w:pPr>
      <w:r w:rsidRPr="0026438F">
        <w:rPr>
          <w:rFonts w:ascii="標楷體" w:eastAsia="標楷體" w:hAnsi="標楷體" w:hint="eastAsia"/>
          <w:sz w:val="28"/>
          <w:szCs w:val="28"/>
        </w:rPr>
        <w:t>一、本市市民申請使用一般櫃位區個人、雙人，依附表一收費標準收取百分之三十、菩薩特區櫃位個</w:t>
      </w:r>
      <w:r w:rsidRPr="003D1FF4">
        <w:rPr>
          <w:rFonts w:ascii="標楷體" w:eastAsia="標楷體" w:hAnsi="標楷體" w:hint="eastAsia"/>
          <w:sz w:val="28"/>
          <w:szCs w:val="28"/>
        </w:rPr>
        <w:t>人、雙人依附表一收費標準收取百分之八十</w:t>
      </w:r>
      <w:r w:rsidR="00917216" w:rsidRPr="003D1FF4">
        <w:rPr>
          <w:rFonts w:ascii="標楷體" w:eastAsia="標楷體" w:hAnsi="標楷體" w:hint="eastAsia"/>
          <w:color w:val="000000"/>
          <w:sz w:val="28"/>
          <w:szCs w:val="28"/>
        </w:rPr>
        <w:t>，但永福區之三排、五排、六排、七排、八排、十排</w:t>
      </w:r>
      <w:r w:rsidR="00917216" w:rsidRPr="003D1FF4">
        <w:rPr>
          <w:rFonts w:ascii="標楷體" w:eastAsia="標楷體" w:hAnsi="標楷體" w:hint="eastAsia"/>
          <w:b/>
          <w:color w:val="000000"/>
          <w:sz w:val="28"/>
          <w:szCs w:val="28"/>
        </w:rPr>
        <w:t>、十六排、十七排、十八排</w:t>
      </w:r>
      <w:r w:rsidR="00917216" w:rsidRPr="003D1FF4">
        <w:rPr>
          <w:rFonts w:ascii="標楷體" w:eastAsia="標楷體" w:hAnsi="標楷體" w:hint="eastAsia"/>
          <w:color w:val="000000"/>
          <w:sz w:val="28"/>
          <w:szCs w:val="28"/>
        </w:rPr>
        <w:t>、永德區之二排、三排、</w:t>
      </w:r>
      <w:r w:rsidR="00917216" w:rsidRPr="003D1FF4">
        <w:rPr>
          <w:rFonts w:ascii="標楷體" w:eastAsia="標楷體" w:hAnsi="標楷體" w:hint="eastAsia"/>
          <w:color w:val="000000"/>
          <w:sz w:val="28"/>
          <w:szCs w:val="28"/>
        </w:rPr>
        <w:lastRenderedPageBreak/>
        <w:t>五排、六排、七排、九排、</w:t>
      </w:r>
      <w:r w:rsidR="00917216" w:rsidRPr="003D1FF4">
        <w:rPr>
          <w:rFonts w:ascii="標楷體" w:eastAsia="標楷體" w:hAnsi="標楷體" w:hint="eastAsia"/>
          <w:b/>
          <w:color w:val="000000"/>
          <w:sz w:val="28"/>
          <w:szCs w:val="28"/>
        </w:rPr>
        <w:t>十五排、十六、十七排，</w:t>
      </w:r>
      <w:r w:rsidR="00917216" w:rsidRPr="003D1FF4">
        <w:rPr>
          <w:rFonts w:ascii="標楷體" w:eastAsia="標楷體" w:hAnsi="標楷體" w:hint="eastAsia"/>
          <w:color w:val="000000"/>
          <w:sz w:val="28"/>
          <w:szCs w:val="28"/>
        </w:rPr>
        <w:t>依附表一收費標準百分之五十、雙人依附表一收費標準收取百分之八十、恩典區高級個人櫃位、家族式櫃位，依附表一收費標準收取百分之五十。神主牌位，依附表二收費標準收取百分之三十。</w:t>
      </w:r>
    </w:p>
    <w:p w:rsidR="003D1FF4" w:rsidRPr="003D1FF4" w:rsidRDefault="003D1FF4" w:rsidP="00D87896">
      <w:pPr>
        <w:spacing w:line="440" w:lineRule="exact"/>
        <w:ind w:leftChars="800" w:left="2480" w:hangingChars="200" w:hanging="560"/>
        <w:rPr>
          <w:rFonts w:ascii="標楷體" w:eastAsia="標楷體" w:hAnsi="標楷體"/>
          <w:color w:val="000000"/>
          <w:sz w:val="28"/>
          <w:szCs w:val="28"/>
        </w:rPr>
      </w:pPr>
      <w:r>
        <w:rPr>
          <w:rFonts w:ascii="標楷體" w:eastAsia="標楷體" w:hAnsi="標楷體" w:hint="eastAsia"/>
          <w:sz w:val="28"/>
          <w:szCs w:val="28"/>
        </w:rPr>
        <w:t>二</w:t>
      </w:r>
      <w:r w:rsidRPr="0026438F">
        <w:rPr>
          <w:rFonts w:ascii="標楷體" w:eastAsia="標楷體" w:hAnsi="標楷體" w:hint="eastAsia"/>
          <w:sz w:val="28"/>
          <w:szCs w:val="28"/>
        </w:rPr>
        <w:t>、</w:t>
      </w:r>
      <w:r w:rsidRPr="003D1FF4">
        <w:rPr>
          <w:rFonts w:ascii="標楷體" w:eastAsia="標楷體" w:hAnsi="標楷體" w:hint="eastAsia"/>
          <w:color w:val="000000"/>
          <w:sz w:val="28"/>
          <w:szCs w:val="28"/>
        </w:rPr>
        <w:t>原埋葬於本市轄區內管理之各公墓或私墓起掘者及本市新英里民，申請一般櫃位區，依附表一收費標準收取百分之二十五、恩典區高級個人櫃位百分之四十五，但菩薩特區櫃位及家族式櫃位費用，仍依本市市民收費標準。</w:t>
      </w:r>
    </w:p>
    <w:p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三、本市南勢里民申請使用本堂一般櫃位區，依附表一收費標準收取費百分之十五，但先人公(私)墓起掘、菩薩特區櫃位、</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及家族式櫃位、神主牌位，仍依本市市民收費標準收費。</w:t>
      </w:r>
    </w:p>
    <w:p w:rsidR="00DD0447" w:rsidRPr="0026438F" w:rsidRDefault="00DD0447" w:rsidP="00DD0447">
      <w:pPr>
        <w:spacing w:line="46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color w:val="000000"/>
          <w:sz w:val="28"/>
          <w:szCs w:val="28"/>
        </w:rPr>
        <w:t>四、中華民國一百零九年六月三十日前設籍於本堂建物直線距離三百五十公尺範圍內之居民，申請使用</w:t>
      </w:r>
      <w:r w:rsidRPr="0026438F">
        <w:rPr>
          <w:rFonts w:ascii="標楷體" w:eastAsia="標楷體" w:hAnsi="標楷體" w:hint="eastAsia"/>
          <w:color w:val="000000" w:themeColor="text1"/>
          <w:sz w:val="28"/>
          <w:szCs w:val="28"/>
        </w:rPr>
        <w:t>一般櫃位區個人</w:t>
      </w:r>
      <w:r w:rsidRPr="0026438F">
        <w:rPr>
          <w:rFonts w:ascii="標楷體" w:eastAsia="標楷體" w:hAnsi="標楷體" w:hint="eastAsia"/>
          <w:color w:val="000000"/>
          <w:sz w:val="28"/>
          <w:szCs w:val="28"/>
        </w:rPr>
        <w:t>，免收使用費；其他櫃位依南勢里民收費標準辦理。(應由申請人舉證並證明符合資格，本所核定)</w:t>
      </w:r>
    </w:p>
    <w:p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五、</w:t>
      </w:r>
      <w:r w:rsidR="00FA04AA" w:rsidRPr="00DA6173">
        <w:rPr>
          <w:rFonts w:ascii="標楷體" w:eastAsia="標楷體" w:hAnsi="標楷體" w:hint="eastAsia"/>
          <w:color w:val="000000"/>
          <w:sz w:val="28"/>
          <w:szCs w:val="28"/>
        </w:rPr>
        <w:t>本</w:t>
      </w:r>
      <w:r w:rsidR="00FA04AA" w:rsidRPr="00DA6173">
        <w:rPr>
          <w:rFonts w:ascii="標楷體" w:eastAsia="標楷體" w:hAnsi="標楷體" w:hint="eastAsia"/>
          <w:sz w:val="28"/>
          <w:szCs w:val="28"/>
        </w:rPr>
        <w:t>市以外苗栗縣轄內各鄉（鎮、市）之縣民，</w:t>
      </w:r>
      <w:r w:rsidR="00FA04AA" w:rsidRPr="00FA04AA">
        <w:rPr>
          <w:rFonts w:ascii="標楷體" w:eastAsia="標楷體" w:hAnsi="標楷體" w:hint="eastAsia"/>
          <w:sz w:val="28"/>
          <w:szCs w:val="28"/>
        </w:rPr>
        <w:t>申請一般櫃位區</w:t>
      </w:r>
      <w:r w:rsidR="00FA04AA">
        <w:rPr>
          <w:rFonts w:ascii="標楷體" w:eastAsia="標楷體" w:hAnsi="標楷體" w:hint="eastAsia"/>
          <w:b/>
          <w:sz w:val="28"/>
          <w:szCs w:val="28"/>
        </w:rPr>
        <w:t>，</w:t>
      </w:r>
      <w:r w:rsidRPr="0026438F">
        <w:rPr>
          <w:rFonts w:ascii="標楷體" w:eastAsia="標楷體" w:hAnsi="標楷體" w:hint="eastAsia"/>
          <w:sz w:val="28"/>
          <w:szCs w:val="28"/>
        </w:rPr>
        <w:t>依附表一收費標準收取百分之四十、</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、家族式櫃位，依附表一收費標準收取百分之五十五、菩薩特區櫃位，則依本市市民收費標準。神主牌位，依附表二收費標準收取百分之四十。</w:t>
      </w:r>
      <w:r w:rsidR="0004374A" w:rsidRPr="0026438F">
        <w:rPr>
          <w:rFonts w:ascii="標楷體" w:eastAsia="標楷體" w:hAnsi="標楷體" w:hint="eastAsia"/>
          <w:sz w:val="28"/>
          <w:szCs w:val="28"/>
        </w:rPr>
        <w:t>其先人、往生之配偶或往生直系血親，亦同。</w:t>
      </w:r>
    </w:p>
    <w:p w:rsidR="0026438F" w:rsidRDefault="0026438F" w:rsidP="009069B7">
      <w:pPr>
        <w:spacing w:line="440" w:lineRule="exact"/>
        <w:ind w:leftChars="800" w:left="2480" w:hangingChars="200" w:hanging="560"/>
        <w:jc w:val="both"/>
        <w:rPr>
          <w:rFonts w:ascii="標楷體" w:eastAsia="標楷體" w:hAnsi="標楷體"/>
          <w:sz w:val="28"/>
          <w:szCs w:val="28"/>
        </w:rPr>
      </w:pPr>
      <w:r w:rsidRPr="00CC24D6">
        <w:rPr>
          <w:rFonts w:ascii="標楷體" w:eastAsia="標楷體" w:hAnsi="標楷體" w:hint="eastAsia"/>
          <w:color w:val="000000"/>
          <w:sz w:val="28"/>
          <w:szCs w:val="28"/>
        </w:rPr>
        <w:t>六、</w:t>
      </w:r>
      <w:r w:rsidRPr="00FA04AA">
        <w:rPr>
          <w:rFonts w:ascii="標楷體" w:eastAsia="標楷體" w:hAnsi="標楷體" w:hint="eastAsia"/>
          <w:color w:val="000000"/>
          <w:sz w:val="28"/>
          <w:szCs w:val="28"/>
        </w:rPr>
        <w:t>本市轄區內如因涉及公共利益，經有關機關提出證明文件，有遷葬之必要，並經本所核定</w:t>
      </w:r>
      <w:r w:rsidR="00226A27" w:rsidRPr="00FA04AA">
        <w:rPr>
          <w:rFonts w:ascii="標楷體" w:eastAsia="標楷體" w:hAnsi="標楷體" w:hint="eastAsia"/>
          <w:color w:val="000000"/>
          <w:sz w:val="28"/>
          <w:szCs w:val="28"/>
        </w:rPr>
        <w:t>者</w:t>
      </w:r>
      <w:r w:rsidRPr="00FA04AA">
        <w:rPr>
          <w:rFonts w:ascii="標楷體" w:eastAsia="標楷體" w:hAnsi="標楷體" w:hint="eastAsia"/>
          <w:color w:val="000000"/>
          <w:sz w:val="28"/>
          <w:szCs w:val="28"/>
        </w:rPr>
        <w:t>，</w:t>
      </w:r>
      <w:r w:rsidR="00226A27" w:rsidRPr="00FA04AA">
        <w:rPr>
          <w:rFonts w:ascii="標楷體" w:eastAsia="標楷體" w:hAnsi="標楷體" w:hint="eastAsia"/>
          <w:color w:val="000000"/>
          <w:sz w:val="28"/>
          <w:szCs w:val="28"/>
        </w:rPr>
        <w:t>准予</w:t>
      </w:r>
      <w:r w:rsidRPr="00FA04AA">
        <w:rPr>
          <w:rFonts w:ascii="標楷體" w:eastAsia="標楷體" w:hAnsi="標楷體" w:hint="eastAsia"/>
          <w:color w:val="000000"/>
          <w:sz w:val="28"/>
          <w:szCs w:val="28"/>
        </w:rPr>
        <w:t>使用本堂一般櫃位區個人</w:t>
      </w:r>
      <w:r w:rsidR="00226A27" w:rsidRPr="00FA04AA">
        <w:rPr>
          <w:rFonts w:ascii="標楷體" w:eastAsia="標楷體" w:hAnsi="標楷體" w:hint="eastAsia"/>
          <w:color w:val="000000"/>
          <w:sz w:val="28"/>
          <w:szCs w:val="28"/>
        </w:rPr>
        <w:t>櫃位，惟不得要求選</w:t>
      </w:r>
      <w:r w:rsidR="00226A27" w:rsidRPr="00FA04AA">
        <w:rPr>
          <w:rFonts w:ascii="標楷體" w:eastAsia="標楷體" w:hAnsi="標楷體" w:hint="eastAsia"/>
          <w:color w:val="000000"/>
          <w:sz w:val="28"/>
          <w:szCs w:val="28"/>
        </w:rPr>
        <w:lastRenderedPageBreak/>
        <w:t>位，另每櫃位收取</w:t>
      </w:r>
      <w:r w:rsidRPr="00FA04AA">
        <w:rPr>
          <w:rFonts w:ascii="標楷體" w:eastAsia="標楷體" w:hAnsi="標楷體" w:hint="eastAsia"/>
          <w:color w:val="000000"/>
          <w:sz w:val="28"/>
          <w:szCs w:val="28"/>
        </w:rPr>
        <w:t>管理費新臺幣一萬五千元</w:t>
      </w:r>
      <w:r w:rsidR="00226A27" w:rsidRPr="00FA04AA">
        <w:rPr>
          <w:rFonts w:ascii="標楷體" w:eastAsia="標楷體" w:hAnsi="標楷體" w:hint="eastAsia"/>
          <w:color w:val="000000"/>
          <w:sz w:val="28"/>
          <w:szCs w:val="28"/>
        </w:rPr>
        <w:t>、免收使用費用</w:t>
      </w:r>
      <w:r w:rsidR="00FA04AA" w:rsidRPr="002F397D">
        <w:rPr>
          <w:rFonts w:ascii="標楷體" w:eastAsia="標楷體" w:hAnsi="標楷體" w:hint="eastAsia"/>
          <w:b/>
          <w:color w:val="000000"/>
          <w:kern w:val="0"/>
          <w:sz w:val="28"/>
          <w:szCs w:val="28"/>
        </w:rPr>
        <w:t>；</w:t>
      </w:r>
      <w:r w:rsidR="00FA04AA" w:rsidRPr="00DF5D1E">
        <w:rPr>
          <w:rFonts w:ascii="標楷體" w:eastAsia="標楷體" w:hAnsi="標楷體" w:hint="eastAsia"/>
          <w:b/>
          <w:color w:val="000000"/>
          <w:kern w:val="0"/>
          <w:sz w:val="28"/>
          <w:szCs w:val="28"/>
        </w:rPr>
        <w:t>神主牌位亦同</w:t>
      </w:r>
      <w:r w:rsidRPr="00CC24D6">
        <w:rPr>
          <w:rFonts w:ascii="標楷體" w:eastAsia="標楷體" w:hAnsi="標楷體" w:hint="eastAsia"/>
          <w:b/>
          <w:color w:val="000000"/>
          <w:sz w:val="28"/>
          <w:szCs w:val="28"/>
        </w:rPr>
        <w:t>。</w:t>
      </w:r>
    </w:p>
    <w:p w:rsidR="00162C72" w:rsidRDefault="003073CC" w:rsidP="00162C72">
      <w:pPr>
        <w:spacing w:line="460" w:lineRule="exact"/>
        <w:ind w:leftChars="700" w:left="1680" w:firstLineChars="100" w:firstLine="280"/>
        <w:jc w:val="both"/>
        <w:rPr>
          <w:rFonts w:ascii="標楷體" w:eastAsia="標楷體" w:hAnsi="標楷體"/>
          <w:sz w:val="28"/>
          <w:szCs w:val="28"/>
        </w:rPr>
      </w:pPr>
      <w:r w:rsidRPr="00207633">
        <w:rPr>
          <w:rFonts w:ascii="標楷體" w:eastAsia="標楷體" w:hAnsi="標楷體" w:hint="eastAsia"/>
          <w:sz w:val="28"/>
          <w:szCs w:val="28"/>
        </w:rPr>
        <w:t>本市市民之祖先及五親等之親屬而無繼承人；或現設</w:t>
      </w:r>
    </w:p>
    <w:p w:rsidR="00162C72" w:rsidRDefault="000E7841" w:rsidP="00162C72">
      <w:pPr>
        <w:spacing w:line="460" w:lineRule="exact"/>
        <w:ind w:firstLineChars="500" w:firstLine="1400"/>
        <w:jc w:val="both"/>
        <w:rPr>
          <w:rFonts w:ascii="標楷體" w:eastAsia="標楷體" w:hAnsi="標楷體"/>
          <w:sz w:val="28"/>
          <w:szCs w:val="28"/>
        </w:rPr>
      </w:pPr>
      <w:r>
        <w:rPr>
          <w:rFonts w:ascii="標楷體" w:eastAsia="標楷體" w:hAnsi="標楷體" w:hint="eastAsia"/>
          <w:sz w:val="28"/>
          <w:szCs w:val="28"/>
        </w:rPr>
        <w:t>籍於本市且連續二年以上</w:t>
      </w:r>
      <w:r w:rsidR="003073CC" w:rsidRPr="00207633">
        <w:rPr>
          <w:rFonts w:ascii="標楷體" w:eastAsia="標楷體" w:hAnsi="標楷體" w:hint="eastAsia"/>
          <w:sz w:val="28"/>
          <w:szCs w:val="28"/>
        </w:rPr>
        <w:t>及其配偶或直系血親，比照本</w:t>
      </w:r>
    </w:p>
    <w:p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市市民之規定辦理。</w:t>
      </w:r>
    </w:p>
    <w:p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六</w:t>
      </w:r>
      <w:r w:rsidRPr="00E02C36">
        <w:rPr>
          <w:rFonts w:ascii="標楷體" w:eastAsia="標楷體" w:hAnsi="標楷體" w:hint="eastAsia"/>
          <w:color w:val="000000"/>
          <w:sz w:val="28"/>
          <w:szCs w:val="28"/>
        </w:rPr>
        <w:t>條　　本堂櫃位使用，應由申請人自備骨灰罐，為符合民情習俗，由申請人自行選位。神主牌位由本所統一製作提供且不得選位。</w:t>
      </w:r>
    </w:p>
    <w:p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已入堂之櫃位不得變更位置。櫃位或神主牌位，若中途遷出者，應憑「堂位使用證明」向本所申請遷出，並切結註銷櫃(牌)位，已繳納之使用費及管理費不予退還，櫃(牌)位由本所無條件收回。</w:t>
      </w:r>
    </w:p>
    <w:p w:rsidR="00162C72" w:rsidRDefault="003073CC" w:rsidP="00162C72">
      <w:pPr>
        <w:spacing w:line="460" w:lineRule="exact"/>
        <w:ind w:leftChars="100" w:left="240" w:firstLineChars="600" w:firstLine="1680"/>
        <w:jc w:val="both"/>
        <w:rPr>
          <w:rFonts w:ascii="標楷體" w:eastAsia="標楷體" w:hAnsi="標楷體"/>
          <w:sz w:val="28"/>
          <w:szCs w:val="28"/>
        </w:rPr>
      </w:pPr>
      <w:r w:rsidRPr="00207633">
        <w:rPr>
          <w:rFonts w:ascii="標楷體" w:eastAsia="標楷體" w:hAnsi="標楷體" w:hint="eastAsia"/>
          <w:sz w:val="28"/>
          <w:szCs w:val="28"/>
        </w:rPr>
        <w:t>退堂後如需再行使用堂位者，應重新申請並依規定繳</w:t>
      </w:r>
    </w:p>
    <w:p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費。</w:t>
      </w:r>
    </w:p>
    <w:p w:rsidR="003073CC" w:rsidRPr="00207633" w:rsidRDefault="00783C63" w:rsidP="003073CC">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本</w:t>
      </w:r>
      <w:r w:rsidR="003073CC" w:rsidRPr="00207633">
        <w:rPr>
          <w:rFonts w:ascii="標楷體" w:eastAsia="標楷體" w:hAnsi="標楷體" w:hint="eastAsia"/>
          <w:sz w:val="28"/>
          <w:szCs w:val="28"/>
        </w:rPr>
        <w:t>堂使用之櫃位或牌位，</w:t>
      </w:r>
      <w:r w:rsidR="0070669F">
        <w:rPr>
          <w:rFonts w:ascii="標楷體" w:eastAsia="標楷體" w:hAnsi="標楷體" w:hint="eastAsia"/>
          <w:sz w:val="28"/>
          <w:szCs w:val="28"/>
        </w:rPr>
        <w:t>櫃位除</w:t>
      </w:r>
      <w:r w:rsidR="00233283" w:rsidRPr="00233283">
        <w:rPr>
          <w:rFonts w:ascii="標楷體" w:eastAsia="標楷體" w:hAnsi="標楷體" w:hint="eastAsia"/>
          <w:b/>
          <w:sz w:val="28"/>
          <w:szCs w:val="28"/>
        </w:rPr>
        <w:t>五</w:t>
      </w:r>
      <w:r w:rsidR="0070669F">
        <w:rPr>
          <w:rFonts w:ascii="標楷體" w:eastAsia="標楷體" w:hAnsi="標楷體" w:hint="eastAsia"/>
          <w:sz w:val="28"/>
          <w:szCs w:val="28"/>
        </w:rPr>
        <w:t>親</w:t>
      </w:r>
      <w:r w:rsidR="00D9616E">
        <w:rPr>
          <w:rFonts w:ascii="標楷體" w:eastAsia="標楷體" w:hAnsi="標楷體" w:hint="eastAsia"/>
          <w:sz w:val="28"/>
          <w:szCs w:val="28"/>
        </w:rPr>
        <w:t>等</w:t>
      </w:r>
      <w:r w:rsidR="00C478C9">
        <w:rPr>
          <w:rFonts w:ascii="標楷體" w:eastAsia="標楷體" w:hAnsi="標楷體" w:hint="eastAsia"/>
          <w:sz w:val="28"/>
          <w:szCs w:val="28"/>
        </w:rPr>
        <w:t>內之親屬者外，</w:t>
      </w:r>
      <w:r w:rsidR="003073CC" w:rsidRPr="00207633">
        <w:rPr>
          <w:rFonts w:ascii="標楷體" w:eastAsia="標楷體" w:hAnsi="標楷體" w:hint="eastAsia"/>
          <w:sz w:val="28"/>
          <w:szCs w:val="28"/>
        </w:rPr>
        <w:t>不得轉讓或轉售。</w:t>
      </w:r>
      <w:r>
        <w:rPr>
          <w:rFonts w:ascii="標楷體" w:eastAsia="標楷體" w:hAnsi="標楷體" w:hint="eastAsia"/>
          <w:sz w:val="28"/>
          <w:szCs w:val="28"/>
        </w:rPr>
        <w:t>並視受讓人適用之收費標準，補足差額。</w:t>
      </w:r>
      <w:r w:rsidR="00C478C9">
        <w:rPr>
          <w:rFonts w:ascii="標楷體" w:eastAsia="標楷體" w:hAnsi="標楷體" w:hint="eastAsia"/>
          <w:sz w:val="28"/>
          <w:szCs w:val="28"/>
        </w:rPr>
        <w:t>於核准使用櫃位後，五年內有其他事由不欲使用，經申請撤回使用者，退還其所繳規費總額百分之五十。</w:t>
      </w:r>
      <w:r w:rsidR="003073CC" w:rsidRPr="00207633">
        <w:rPr>
          <w:rFonts w:ascii="標楷體" w:eastAsia="標楷體" w:hAnsi="標楷體" w:hint="eastAsia"/>
          <w:sz w:val="28"/>
          <w:szCs w:val="28"/>
        </w:rPr>
        <w:t>櫃位因特殊原因欲更換位置</w:t>
      </w:r>
      <w:r w:rsidR="00C478C9">
        <w:rPr>
          <w:rFonts w:ascii="標楷體" w:eastAsia="標楷體" w:hAnsi="標楷體" w:hint="eastAsia"/>
          <w:sz w:val="28"/>
          <w:szCs w:val="28"/>
        </w:rPr>
        <w:t>、轉售或轉讓</w:t>
      </w:r>
      <w:r w:rsidR="003073CC" w:rsidRPr="00207633">
        <w:rPr>
          <w:rFonts w:ascii="標楷體" w:eastAsia="標楷體" w:hAnsi="標楷體" w:hint="eastAsia"/>
          <w:sz w:val="28"/>
          <w:szCs w:val="28"/>
        </w:rPr>
        <w:t>應提出申請並繳納規費新臺幣</w:t>
      </w:r>
      <w:r w:rsidR="003073CC" w:rsidRPr="00A82164">
        <w:rPr>
          <w:rFonts w:ascii="標楷體" w:eastAsia="標楷體" w:hAnsi="標楷體" w:hint="eastAsia"/>
          <w:sz w:val="28"/>
          <w:szCs w:val="28"/>
        </w:rPr>
        <w:t>三千</w:t>
      </w:r>
      <w:r w:rsidR="003073CC" w:rsidRPr="00207633">
        <w:rPr>
          <w:rFonts w:ascii="標楷體" w:eastAsia="標楷體" w:hAnsi="標楷體" w:hint="eastAsia"/>
          <w:sz w:val="28"/>
          <w:szCs w:val="28"/>
        </w:rPr>
        <w:t>元，其更換之櫃位使用費高於原櫃位者，須補足差額，低於原櫃位者，本所不予退還差額，更換櫃位以一次為限</w:t>
      </w:r>
      <w:r w:rsidR="00DA6173" w:rsidRPr="002F397D">
        <w:rPr>
          <w:rFonts w:ascii="標楷體" w:eastAsia="標楷體" w:hAnsi="標楷體" w:hint="eastAsia"/>
          <w:b/>
          <w:color w:val="000000"/>
          <w:kern w:val="0"/>
          <w:sz w:val="28"/>
          <w:szCs w:val="28"/>
        </w:rPr>
        <w:t>；</w:t>
      </w:r>
      <w:r w:rsidR="00DA6173" w:rsidRPr="00DF5D1E">
        <w:rPr>
          <w:rFonts w:ascii="標楷體" w:eastAsia="標楷體" w:hAnsi="標楷體" w:hint="eastAsia"/>
          <w:b/>
          <w:color w:val="000000"/>
          <w:kern w:val="0"/>
          <w:sz w:val="28"/>
          <w:szCs w:val="28"/>
        </w:rPr>
        <w:t>神主牌位亦同</w:t>
      </w:r>
      <w:r w:rsidR="003073CC" w:rsidRPr="00207633">
        <w:rPr>
          <w:rFonts w:ascii="標楷體" w:eastAsia="標楷體" w:hAnsi="標楷體" w:hint="eastAsia"/>
          <w:sz w:val="28"/>
          <w:szCs w:val="28"/>
        </w:rPr>
        <w:t xml:space="preserve">。 </w:t>
      </w:r>
    </w:p>
    <w:p w:rsidR="003073CC"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本堂櫃位內不得私置牌位、放置陪葬物品或藏有違禁物品，櫃位門板不得黏貼任何照片等情事，若有違反得由本所逕行撤除，家屬不得異議。</w:t>
      </w:r>
    </w:p>
    <w:p w:rsidR="00DA6173" w:rsidRPr="00DA6173" w:rsidRDefault="00DA6173" w:rsidP="003073CC">
      <w:pPr>
        <w:spacing w:line="460" w:lineRule="exact"/>
        <w:ind w:leftChars="600" w:left="1440" w:firstLineChars="200" w:firstLine="561"/>
        <w:jc w:val="both"/>
        <w:rPr>
          <w:rFonts w:ascii="標楷體" w:eastAsia="標楷體" w:hAnsi="標楷體" w:hint="eastAsia"/>
          <w:b/>
          <w:sz w:val="28"/>
          <w:szCs w:val="28"/>
        </w:rPr>
      </w:pPr>
      <w:bookmarkStart w:id="0" w:name="_GoBack"/>
      <w:r w:rsidRPr="00DA6173">
        <w:rPr>
          <w:rFonts w:ascii="標楷體" w:eastAsia="標楷體" w:hAnsi="標楷體" w:hint="eastAsia"/>
          <w:b/>
          <w:sz w:val="28"/>
          <w:szCs w:val="28"/>
        </w:rPr>
        <w:t>申請重製神主牌，應繳納規費新臺幣五百元。</w:t>
      </w:r>
      <w:bookmarkEnd w:id="0"/>
      <w:r w:rsidRPr="00DA6173">
        <w:rPr>
          <w:rFonts w:ascii="標楷體" w:eastAsia="標楷體" w:hAnsi="標楷體" w:hint="eastAsia"/>
          <w:b/>
          <w:sz w:val="28"/>
          <w:szCs w:val="28"/>
        </w:rPr>
        <w:t xml:space="preserve"> </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第二十七條    本市多元化葬法另訂「苗栗縣苗栗市生命紀念園區多元化葬法使用管理辦法」辦理。</w:t>
      </w:r>
    </w:p>
    <w:p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p>
    <w:p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第四章　　殯葬設施管理</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lastRenderedPageBreak/>
        <w:t>第二十八條　　本市殯葬管理所設置管理人員，負責辦理下列事項：</w:t>
      </w:r>
    </w:p>
    <w:p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一、本所對本市轄區內各處公墓、本園區內之納骨堂及其他殯葬設施之維護、使用、登記。</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二、墓園、納骨堂之清潔、美化、綠化。</w:t>
      </w:r>
    </w:p>
    <w:p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三、依據本所核發之「墓地使用許可證」，至現場勘查測定墓基正確位置及指導使用人員依照規定埋葬修墓，並禁止他人擅自變更位置，超出使用面積。</w:t>
      </w:r>
    </w:p>
    <w:p w:rsidR="003073CC" w:rsidRPr="00207633" w:rsidRDefault="003073CC" w:rsidP="005D3C51">
      <w:pPr>
        <w:spacing w:line="460" w:lineRule="exact"/>
        <w:ind w:leftChars="800" w:left="2480" w:hangingChars="200" w:hanging="560"/>
        <w:jc w:val="both"/>
        <w:rPr>
          <w:rFonts w:ascii="標楷體" w:eastAsia="標楷體" w:hAnsi="標楷體"/>
          <w:sz w:val="28"/>
          <w:szCs w:val="28"/>
        </w:rPr>
      </w:pPr>
      <w:r w:rsidRPr="00E02C36">
        <w:rPr>
          <w:rFonts w:ascii="標楷體" w:eastAsia="標楷體" w:hAnsi="標楷體" w:hint="eastAsia"/>
          <w:color w:val="000000"/>
          <w:sz w:val="28"/>
          <w:szCs w:val="28"/>
        </w:rPr>
        <w:t>四、</w:t>
      </w:r>
      <w:r w:rsidRPr="00207633">
        <w:rPr>
          <w:rFonts w:ascii="標楷體" w:eastAsia="標楷體" w:hAnsi="標楷體" w:hint="eastAsia"/>
          <w:sz w:val="28"/>
          <w:szCs w:val="28"/>
        </w:rPr>
        <w:t xml:space="preserve">本園區內之納骨堂櫃位、神主牌位、樹葬區登錄管理。 </w:t>
      </w:r>
    </w:p>
    <w:p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第二十九條　　本園區應備置簿冊，永久保存，分別登記事項：</w:t>
      </w:r>
    </w:p>
    <w:p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一、櫃位、神主牌位、樹葬區。</w:t>
      </w:r>
    </w:p>
    <w:p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二、進堂、安置、年、月、日。</w:t>
      </w:r>
    </w:p>
    <w:p w:rsidR="003073CC" w:rsidRPr="00207633" w:rsidRDefault="003073CC" w:rsidP="003073CC">
      <w:pPr>
        <w:spacing w:line="460" w:lineRule="exact"/>
        <w:ind w:leftChars="817" w:left="2552" w:hangingChars="211" w:hanging="591"/>
        <w:jc w:val="both"/>
        <w:rPr>
          <w:rFonts w:ascii="標楷體" w:eastAsia="標楷體" w:hAnsi="標楷體"/>
          <w:sz w:val="28"/>
          <w:szCs w:val="28"/>
        </w:rPr>
      </w:pPr>
      <w:r w:rsidRPr="00207633">
        <w:rPr>
          <w:rFonts w:ascii="標楷體" w:eastAsia="標楷體" w:hAnsi="標楷體" w:hint="eastAsia"/>
          <w:sz w:val="28"/>
          <w:szCs w:val="28"/>
        </w:rPr>
        <w:t>三、亡者姓名、性別、出生地及生亡年月日，但神主牌位免記載。</w:t>
      </w:r>
    </w:p>
    <w:p w:rsidR="003073CC" w:rsidRPr="00207633" w:rsidRDefault="003073CC" w:rsidP="003073CC">
      <w:pPr>
        <w:spacing w:line="460" w:lineRule="exact"/>
        <w:ind w:leftChars="827" w:left="2551" w:hangingChars="202" w:hanging="566"/>
        <w:jc w:val="both"/>
        <w:rPr>
          <w:rFonts w:ascii="標楷體" w:eastAsia="標楷體" w:hAnsi="標楷體"/>
          <w:sz w:val="28"/>
          <w:szCs w:val="28"/>
        </w:rPr>
      </w:pPr>
      <w:r w:rsidRPr="00207633">
        <w:rPr>
          <w:rFonts w:ascii="標楷體" w:eastAsia="標楷體" w:hAnsi="標楷體" w:hint="eastAsia"/>
          <w:sz w:val="28"/>
          <w:szCs w:val="28"/>
        </w:rPr>
        <w:t xml:space="preserve">四、亡者、神主牌位家屬或關係人之姓名、國民身分證統一編號、住址、連絡電話及與亡者關係。 </w:t>
      </w:r>
    </w:p>
    <w:p w:rsidR="003073CC" w:rsidRPr="00207633" w:rsidRDefault="003073CC" w:rsidP="00AE3668">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前項登記簿得以書面簿冊形式或以電子檔案方式登載保存。</w:t>
      </w:r>
    </w:p>
    <w:p w:rsidR="003073CC" w:rsidRPr="00207633" w:rsidRDefault="003073CC" w:rsidP="008C77B0">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w:t>
      </w:r>
      <w:r w:rsidR="00E57EBF">
        <w:rPr>
          <w:rFonts w:ascii="標楷體" w:eastAsia="標楷體" w:hAnsi="標楷體" w:hint="eastAsia"/>
          <w:sz w:val="28"/>
          <w:szCs w:val="28"/>
        </w:rPr>
        <w:t xml:space="preserve"> 三</w:t>
      </w:r>
      <w:r w:rsidRPr="00207633">
        <w:rPr>
          <w:rFonts w:ascii="標楷體" w:eastAsia="標楷體" w:hAnsi="標楷體" w:hint="eastAsia"/>
          <w:sz w:val="28"/>
          <w:szCs w:val="28"/>
        </w:rPr>
        <w:t>十</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條</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本園區開放時間及休園日依本所公告辦理。非開放時間若有特殊事由，應經申請始得進入。</w:t>
      </w:r>
    </w:p>
    <w:p w:rsidR="00AE3668" w:rsidRDefault="003073CC" w:rsidP="003073CC">
      <w:pPr>
        <w:spacing w:line="460" w:lineRule="exact"/>
        <w:ind w:left="1680" w:hangingChars="600" w:hanging="1680"/>
        <w:jc w:val="both"/>
        <w:rPr>
          <w:rFonts w:ascii="標楷體" w:eastAsia="標楷體" w:hAnsi="標楷體"/>
          <w:sz w:val="28"/>
          <w:szCs w:val="28"/>
        </w:rPr>
      </w:pPr>
      <w:r w:rsidRPr="00207633">
        <w:rPr>
          <w:rFonts w:ascii="標楷體" w:eastAsia="標楷體" w:hAnsi="標楷體" w:hint="eastAsia"/>
          <w:sz w:val="28"/>
          <w:szCs w:val="28"/>
        </w:rPr>
        <w:t>第三十一條　 本園區之納骨堂櫃位、神主牌位區存放情形每年至少</w:t>
      </w:r>
    </w:p>
    <w:p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實施定期盤點一次，必要時得實施不定期盤點。</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第 三十二條　</w:t>
      </w:r>
      <w:r w:rsidR="005D3C51">
        <w:rPr>
          <w:rFonts w:ascii="標楷體" w:eastAsia="標楷體" w:hAnsi="標楷體" w:hint="eastAsia"/>
          <w:sz w:val="28"/>
          <w:szCs w:val="28"/>
        </w:rPr>
        <w:t xml:space="preserve"> </w:t>
      </w:r>
      <w:r w:rsidRPr="00207633">
        <w:rPr>
          <w:rFonts w:ascii="標楷體" w:eastAsia="標楷體" w:hAnsi="標楷體" w:hint="eastAsia"/>
          <w:sz w:val="28"/>
          <w:szCs w:val="28"/>
        </w:rPr>
        <w:t>從事本所殯葬設施業務相關人員應忠於職守，不得違法徇私，舞弊瀆職行為，一經查獲依相關法律究責。</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第三十三條　  本所得依傳統習俗，定期辦理佛、道超薦法會，法會期間如欲報名超拔祖先、親魂、冤親債主、嬰靈、地基主、無祀孤魂等，其所需費用本所另行公告。</w:t>
      </w:r>
    </w:p>
    <w:p w:rsidR="003073CC"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 第三十四條　 安置於本園區之骨灰、神主牌、樹葬區，如遇不可抗力天災或人為事變，本所不負賠償之責。</w:t>
      </w:r>
    </w:p>
    <w:p w:rsidR="003073CC" w:rsidRPr="00207633" w:rsidRDefault="003073CC" w:rsidP="003073CC">
      <w:pPr>
        <w:spacing w:line="460" w:lineRule="exact"/>
        <w:ind w:left="1400" w:hangingChars="500" w:hanging="1400"/>
        <w:jc w:val="both"/>
        <w:rPr>
          <w:rFonts w:ascii="標楷體" w:eastAsia="標楷體" w:hAnsi="標楷體"/>
          <w:sz w:val="28"/>
          <w:szCs w:val="28"/>
        </w:rPr>
      </w:pPr>
    </w:p>
    <w:p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第五章　　附則</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第三十五條　　申請使用本市殯葬設施，如有違反相關規定，視實際情形分別依殯葬管理條例及其施行細則曁有關法令規定辦理。</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第三十六條　　本自治條例未規定之事項，依殯葬管理條例及其他相關法令規定辦理。</w:t>
      </w:r>
    </w:p>
    <w:p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第三十七條　　本自治條例自公布日施行。</w:t>
      </w:r>
    </w:p>
    <w:p w:rsidR="0032396E" w:rsidRPr="003073CC" w:rsidRDefault="0032396E"/>
    <w:sectPr w:rsidR="0032396E" w:rsidRPr="003073CC" w:rsidSect="0032396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1F7" w:rsidRDefault="006A71F7" w:rsidP="003073CC">
      <w:r>
        <w:separator/>
      </w:r>
    </w:p>
  </w:endnote>
  <w:endnote w:type="continuationSeparator" w:id="0">
    <w:p w:rsidR="006A71F7" w:rsidRDefault="006A71F7" w:rsidP="003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1F7" w:rsidRDefault="006A71F7" w:rsidP="003073CC">
      <w:r>
        <w:separator/>
      </w:r>
    </w:p>
  </w:footnote>
  <w:footnote w:type="continuationSeparator" w:id="0">
    <w:p w:rsidR="006A71F7" w:rsidRDefault="006A71F7" w:rsidP="0030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73CC"/>
    <w:rsid w:val="000005CC"/>
    <w:rsid w:val="000222B6"/>
    <w:rsid w:val="00026559"/>
    <w:rsid w:val="0004374A"/>
    <w:rsid w:val="0009700A"/>
    <w:rsid w:val="000B715E"/>
    <w:rsid w:val="000E254D"/>
    <w:rsid w:val="000E7841"/>
    <w:rsid w:val="00115A3D"/>
    <w:rsid w:val="00125106"/>
    <w:rsid w:val="00151DD3"/>
    <w:rsid w:val="00162C72"/>
    <w:rsid w:val="00177D68"/>
    <w:rsid w:val="001A616D"/>
    <w:rsid w:val="001B5336"/>
    <w:rsid w:val="001F224C"/>
    <w:rsid w:val="00210646"/>
    <w:rsid w:val="002248BA"/>
    <w:rsid w:val="00225C43"/>
    <w:rsid w:val="00226A27"/>
    <w:rsid w:val="00233283"/>
    <w:rsid w:val="00250F08"/>
    <w:rsid w:val="0026438F"/>
    <w:rsid w:val="00275449"/>
    <w:rsid w:val="002937AA"/>
    <w:rsid w:val="00293C28"/>
    <w:rsid w:val="002A25FA"/>
    <w:rsid w:val="002A44DD"/>
    <w:rsid w:val="002B573A"/>
    <w:rsid w:val="002B7E9D"/>
    <w:rsid w:val="002C3391"/>
    <w:rsid w:val="002D538E"/>
    <w:rsid w:val="002D66A1"/>
    <w:rsid w:val="002E25D0"/>
    <w:rsid w:val="002F43E4"/>
    <w:rsid w:val="003073CC"/>
    <w:rsid w:val="0032396E"/>
    <w:rsid w:val="0033491A"/>
    <w:rsid w:val="00346B1E"/>
    <w:rsid w:val="003820F6"/>
    <w:rsid w:val="003A0A9A"/>
    <w:rsid w:val="003D1C5C"/>
    <w:rsid w:val="003D1CE9"/>
    <w:rsid w:val="003D1FF4"/>
    <w:rsid w:val="003D4C38"/>
    <w:rsid w:val="00421387"/>
    <w:rsid w:val="0042573F"/>
    <w:rsid w:val="00431312"/>
    <w:rsid w:val="0044264D"/>
    <w:rsid w:val="00444B32"/>
    <w:rsid w:val="00490B03"/>
    <w:rsid w:val="004B3740"/>
    <w:rsid w:val="004C7494"/>
    <w:rsid w:val="004E3485"/>
    <w:rsid w:val="00500C74"/>
    <w:rsid w:val="005139A6"/>
    <w:rsid w:val="00520F29"/>
    <w:rsid w:val="00557C7D"/>
    <w:rsid w:val="00574A82"/>
    <w:rsid w:val="005C1F78"/>
    <w:rsid w:val="005D3C51"/>
    <w:rsid w:val="005D7A46"/>
    <w:rsid w:val="00602B7A"/>
    <w:rsid w:val="00623F8D"/>
    <w:rsid w:val="00643EA4"/>
    <w:rsid w:val="0065267D"/>
    <w:rsid w:val="006535AE"/>
    <w:rsid w:val="00690AF3"/>
    <w:rsid w:val="00692DCA"/>
    <w:rsid w:val="006A71F7"/>
    <w:rsid w:val="006F7C9E"/>
    <w:rsid w:val="0070669F"/>
    <w:rsid w:val="0072618D"/>
    <w:rsid w:val="007379D0"/>
    <w:rsid w:val="00783C63"/>
    <w:rsid w:val="007C23AF"/>
    <w:rsid w:val="007C2AC4"/>
    <w:rsid w:val="007C5F8F"/>
    <w:rsid w:val="00800221"/>
    <w:rsid w:val="00823829"/>
    <w:rsid w:val="00833189"/>
    <w:rsid w:val="008C77B0"/>
    <w:rsid w:val="00900824"/>
    <w:rsid w:val="009069B7"/>
    <w:rsid w:val="00911391"/>
    <w:rsid w:val="00917216"/>
    <w:rsid w:val="00937CD5"/>
    <w:rsid w:val="00940C50"/>
    <w:rsid w:val="00942F6D"/>
    <w:rsid w:val="0095682D"/>
    <w:rsid w:val="00965416"/>
    <w:rsid w:val="00997598"/>
    <w:rsid w:val="00A10098"/>
    <w:rsid w:val="00A107AD"/>
    <w:rsid w:val="00A21FD3"/>
    <w:rsid w:val="00A258ED"/>
    <w:rsid w:val="00A25F10"/>
    <w:rsid w:val="00A27775"/>
    <w:rsid w:val="00A3052F"/>
    <w:rsid w:val="00A51F73"/>
    <w:rsid w:val="00A64727"/>
    <w:rsid w:val="00A82164"/>
    <w:rsid w:val="00AC1DAD"/>
    <w:rsid w:val="00AD697F"/>
    <w:rsid w:val="00AE3668"/>
    <w:rsid w:val="00B03C7F"/>
    <w:rsid w:val="00B057C9"/>
    <w:rsid w:val="00B13B47"/>
    <w:rsid w:val="00B32209"/>
    <w:rsid w:val="00B4242D"/>
    <w:rsid w:val="00B66330"/>
    <w:rsid w:val="00B85E4E"/>
    <w:rsid w:val="00BA6114"/>
    <w:rsid w:val="00BD6024"/>
    <w:rsid w:val="00BE6014"/>
    <w:rsid w:val="00BE7808"/>
    <w:rsid w:val="00C478C9"/>
    <w:rsid w:val="00C64BE0"/>
    <w:rsid w:val="00C96314"/>
    <w:rsid w:val="00CC760D"/>
    <w:rsid w:val="00D030C5"/>
    <w:rsid w:val="00D07B3B"/>
    <w:rsid w:val="00D41BA5"/>
    <w:rsid w:val="00D87896"/>
    <w:rsid w:val="00D9616E"/>
    <w:rsid w:val="00DA615D"/>
    <w:rsid w:val="00DA6173"/>
    <w:rsid w:val="00DD0447"/>
    <w:rsid w:val="00DD10F3"/>
    <w:rsid w:val="00DD7767"/>
    <w:rsid w:val="00E23B49"/>
    <w:rsid w:val="00E455AB"/>
    <w:rsid w:val="00E57EBF"/>
    <w:rsid w:val="00E77703"/>
    <w:rsid w:val="00E8060C"/>
    <w:rsid w:val="00EC20CA"/>
    <w:rsid w:val="00ED1A6D"/>
    <w:rsid w:val="00ED34C4"/>
    <w:rsid w:val="00EF14D7"/>
    <w:rsid w:val="00F01CF4"/>
    <w:rsid w:val="00F021DE"/>
    <w:rsid w:val="00F344FE"/>
    <w:rsid w:val="00F40B5F"/>
    <w:rsid w:val="00F4307B"/>
    <w:rsid w:val="00F431D1"/>
    <w:rsid w:val="00F508CE"/>
    <w:rsid w:val="00F64CBC"/>
    <w:rsid w:val="00F947C3"/>
    <w:rsid w:val="00FA04AA"/>
    <w:rsid w:val="00FB6AF4"/>
    <w:rsid w:val="00FE6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D0AEF9-7247-42B0-A439-CC98C9BB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3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073CC"/>
    <w:rPr>
      <w:sz w:val="20"/>
      <w:szCs w:val="20"/>
    </w:rPr>
  </w:style>
  <w:style w:type="paragraph" w:styleId="a5">
    <w:name w:val="footer"/>
    <w:basedOn w:val="a"/>
    <w:link w:val="a6"/>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073CC"/>
    <w:rPr>
      <w:sz w:val="20"/>
      <w:szCs w:val="20"/>
    </w:rPr>
  </w:style>
  <w:style w:type="paragraph" w:styleId="a7">
    <w:name w:val="List Paragraph"/>
    <w:basedOn w:val="a"/>
    <w:uiPriority w:val="34"/>
    <w:qFormat/>
    <w:rsid w:val="00E8060C"/>
    <w:pPr>
      <w:ind w:leftChars="200" w:left="480"/>
    </w:pPr>
  </w:style>
  <w:style w:type="paragraph" w:styleId="a8">
    <w:name w:val="Balloon Text"/>
    <w:basedOn w:val="a"/>
    <w:link w:val="a9"/>
    <w:uiPriority w:val="99"/>
    <w:semiHidden/>
    <w:unhideWhenUsed/>
    <w:rsid w:val="00F4307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3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FB1-AC4F-4357-BBED-F7D0700E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8</cp:revision>
  <cp:lastPrinted>2024-11-04T07:45:00Z</cp:lastPrinted>
  <dcterms:created xsi:type="dcterms:W3CDTF">2025-12-08T02:24:00Z</dcterms:created>
  <dcterms:modified xsi:type="dcterms:W3CDTF">2026-06-01T02:57:00Z</dcterms:modified>
</cp:coreProperties>
</file>