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51" w:rsidRDefault="00873C50">
      <w:pPr>
        <w:pStyle w:val="a5"/>
        <w:autoSpaceDE w:val="0"/>
        <w:snapToGrid w:val="0"/>
        <w:spacing w:before="180" w:after="180"/>
      </w:pPr>
      <w:proofErr w:type="gramStart"/>
      <w:r>
        <w:rPr>
          <w:rFonts w:ascii="標楷體" w:hAnsi="標楷體"/>
          <w:b/>
          <w:bCs/>
          <w:color w:val="auto"/>
          <w:sz w:val="32"/>
          <w:szCs w:val="32"/>
        </w:rPr>
        <w:t>ＯＯ</w:t>
      </w:r>
      <w:proofErr w:type="gramEnd"/>
      <w:r>
        <w:rPr>
          <w:rFonts w:ascii="標楷體" w:hAnsi="標楷體"/>
          <w:b/>
          <w:bCs/>
          <w:color w:val="auto"/>
          <w:sz w:val="32"/>
          <w:szCs w:val="32"/>
        </w:rPr>
        <w:t>公寓大廈（社區）飼養寵物管理辦法（參考規定）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第一條：為維護本公寓大廈（社區）之環境清潔、提升居住品質、愛護與尊重生命，訂定本辦法。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第二條：飼主飼養寵物應依動物保護法、動物傳染病防治條例及相關規定辦理。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第三條：飼主飼養寵物應至</w:t>
      </w:r>
      <w:bookmarkStart w:id="0" w:name="_GoBack"/>
      <w:bookmarkEnd w:id="0"/>
      <w:r>
        <w:rPr>
          <w:rFonts w:ascii="標楷體" w:hAnsi="標楷體"/>
          <w:bCs/>
          <w:color w:val="auto"/>
          <w:sz w:val="32"/>
          <w:szCs w:val="32"/>
        </w:rPr>
        <w:t>管理(服務)中心、管理服務人員、管理負責人或管理委員會完成登記造冊，以便管理。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第四條：飼主應依相關法令規定為飼養寵物辦理登記與注射狂犬病疫苗。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第五條：飼主飼養寵物時，不得污染共用部分環境，寵物於共用部分便溺、造成污染或踐踏公寓大廈（社區）內花草樹木時，飼主應及時處理，違反者依規約規定處理。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第六條：寵物進出共用部分時，飼養寵物之住戶應</w:t>
      </w:r>
      <w:proofErr w:type="gramStart"/>
      <w:r>
        <w:rPr>
          <w:rFonts w:ascii="標楷體" w:hAnsi="標楷體"/>
          <w:bCs/>
          <w:color w:val="auto"/>
          <w:sz w:val="32"/>
          <w:szCs w:val="32"/>
        </w:rPr>
        <w:t>繫</w:t>
      </w:r>
      <w:proofErr w:type="gramEnd"/>
      <w:r>
        <w:rPr>
          <w:rFonts w:ascii="標楷體" w:hAnsi="標楷體"/>
          <w:bCs/>
          <w:color w:val="auto"/>
          <w:sz w:val="32"/>
          <w:szCs w:val="32"/>
        </w:rPr>
        <w:t>繩牽引或採取適當之防護措施，以維護其他住戶安全。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jc w:val="both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第七條：飼主及管理服務</w:t>
      </w:r>
      <w:proofErr w:type="gramStart"/>
      <w:r>
        <w:rPr>
          <w:rFonts w:ascii="標楷體" w:hAnsi="標楷體"/>
          <w:bCs/>
          <w:color w:val="auto"/>
          <w:sz w:val="32"/>
          <w:szCs w:val="32"/>
        </w:rPr>
        <w:t>人員均負有</w:t>
      </w:r>
      <w:proofErr w:type="gramEnd"/>
      <w:r>
        <w:rPr>
          <w:rFonts w:ascii="標楷體" w:hAnsi="標楷體"/>
          <w:bCs/>
          <w:color w:val="auto"/>
          <w:sz w:val="32"/>
          <w:szCs w:val="32"/>
        </w:rPr>
        <w:t>維護本公寓大廈（社區）安全、安寧及衛生之責任，飼主未</w:t>
      </w:r>
      <w:proofErr w:type="gramStart"/>
      <w:r>
        <w:rPr>
          <w:rFonts w:ascii="標楷體" w:hAnsi="標楷體"/>
          <w:bCs/>
          <w:color w:val="auto"/>
          <w:sz w:val="32"/>
          <w:szCs w:val="32"/>
        </w:rPr>
        <w:t>遵</w:t>
      </w:r>
      <w:proofErr w:type="gramEnd"/>
      <w:r>
        <w:rPr>
          <w:rFonts w:ascii="標楷體" w:hAnsi="標楷體"/>
          <w:bCs/>
          <w:color w:val="auto"/>
          <w:sz w:val="32"/>
          <w:szCs w:val="32"/>
        </w:rPr>
        <w:t>規定，</w:t>
      </w:r>
      <w:proofErr w:type="gramStart"/>
      <w:r>
        <w:rPr>
          <w:rFonts w:ascii="標楷體" w:hAnsi="標楷體"/>
          <w:bCs/>
          <w:color w:val="auto"/>
          <w:sz w:val="32"/>
          <w:szCs w:val="32"/>
        </w:rPr>
        <w:t>他人均有權</w:t>
      </w:r>
      <w:proofErr w:type="gramEnd"/>
      <w:r>
        <w:rPr>
          <w:rFonts w:ascii="標楷體" w:hAnsi="標楷體"/>
          <w:bCs/>
          <w:color w:val="auto"/>
          <w:sz w:val="32"/>
          <w:szCs w:val="32"/>
        </w:rPr>
        <w:t>予以善意之規勸；若飼主未能立即改善或態度惡劣，則通報管理中心依其他法令或規約規定處理。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第八條：管理服務人員於本公寓大廈(社區)範圍內發現未登記且無人看管之動物時，應通知所在地動物保護主管機關處理。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第九條：本辦法經區分所有權人會議討論通過後公告實施，修訂時亦同。</w:t>
      </w:r>
    </w:p>
    <w:p w:rsidR="006B5C51" w:rsidRDefault="006B5C51">
      <w:pPr>
        <w:pStyle w:val="a5"/>
        <w:pageBreakBefore/>
        <w:autoSpaceDE w:val="0"/>
        <w:snapToGrid w:val="0"/>
        <w:spacing w:before="180" w:after="180"/>
        <w:rPr>
          <w:rFonts w:ascii="標楷體" w:hAnsi="標楷體"/>
          <w:color w:val="auto"/>
          <w:sz w:val="32"/>
          <w:szCs w:val="32"/>
        </w:rPr>
      </w:pPr>
    </w:p>
    <w:p w:rsidR="006B5C51" w:rsidRDefault="00873C50">
      <w:pPr>
        <w:pStyle w:val="a5"/>
        <w:autoSpaceDE w:val="0"/>
        <w:snapToGrid w:val="0"/>
        <w:spacing w:before="180" w:after="180"/>
      </w:pPr>
      <w:r>
        <w:rPr>
          <w:rFonts w:ascii="標楷體" w:hAnsi="標楷體"/>
          <w:b/>
          <w:bCs/>
          <w:color w:val="auto"/>
          <w:sz w:val="32"/>
          <w:szCs w:val="32"/>
        </w:rPr>
        <w:t>OO公寓大廈（社區）飼養寵物管理登記表（參考規定）</w:t>
      </w:r>
    </w:p>
    <w:tbl>
      <w:tblPr>
        <w:tblW w:w="7816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498"/>
        <w:gridCol w:w="1411"/>
        <w:gridCol w:w="1928"/>
      </w:tblGrid>
      <w:tr w:rsidR="006B5C51">
        <w:trPr>
          <w:trHeight w:val="567"/>
        </w:trPr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飼主資料</w:t>
            </w:r>
          </w:p>
        </w:tc>
      </w:tr>
      <w:tr w:rsidR="006B5C51"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手機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住址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rPr>
          <w:trHeight w:val="567"/>
        </w:trPr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寵物資料</w:t>
            </w:r>
          </w:p>
        </w:tc>
      </w:tr>
      <w:tr w:rsidR="006B5C51"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物種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名字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寵物晶片號碼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動物狂犬病預防注射證明書及狂犬病預防注射證明牌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品種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rPr>
          <w:trHeight w:val="567"/>
        </w:trPr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寵物照片</w:t>
            </w:r>
          </w:p>
        </w:tc>
      </w:tr>
      <w:tr w:rsidR="006B5C51">
        <w:trPr>
          <w:trHeight w:val="4340"/>
        </w:trPr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spacing w:before="180" w:after="18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c>
          <w:tcPr>
            <w:tcW w:w="781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873C50">
            <w:pPr>
              <w:pStyle w:val="a0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本表第1聯交管委會存查、第2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聯交飼主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保管</w:t>
            </w:r>
          </w:p>
        </w:tc>
      </w:tr>
      <w:tr w:rsidR="006B5C51">
        <w:trPr>
          <w:trHeight w:val="737"/>
        </w:trPr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6B5C51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6B5C51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飼主簽名：</w:t>
            </w:r>
          </w:p>
        </w:tc>
      </w:tr>
    </w:tbl>
    <w:p w:rsidR="006B5C51" w:rsidRDefault="006B5C51">
      <w:pPr>
        <w:autoSpaceDE w:val="0"/>
        <w:snapToGrid w:val="0"/>
        <w:spacing w:before="180" w:after="180"/>
        <w:rPr>
          <w:rFonts w:ascii="標楷體" w:hAnsi="標楷體"/>
          <w:sz w:val="32"/>
          <w:szCs w:val="32"/>
        </w:rPr>
      </w:pPr>
    </w:p>
    <w:sectPr w:rsidR="006B5C5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6C" w:rsidRDefault="00212D6C">
      <w:r>
        <w:separator/>
      </w:r>
    </w:p>
  </w:endnote>
  <w:endnote w:type="continuationSeparator" w:id="0">
    <w:p w:rsidR="00212D6C" w:rsidRDefault="0021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6C" w:rsidRDefault="00212D6C">
      <w:r>
        <w:rPr>
          <w:color w:val="000000"/>
        </w:rPr>
        <w:separator/>
      </w:r>
    </w:p>
  </w:footnote>
  <w:footnote w:type="continuationSeparator" w:id="0">
    <w:p w:rsidR="00212D6C" w:rsidRDefault="00212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5C51"/>
    <w:rsid w:val="00212D6C"/>
    <w:rsid w:val="006B5C51"/>
    <w:rsid w:val="0080589F"/>
    <w:rsid w:val="00873C50"/>
    <w:rsid w:val="008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Arial" w:eastAsia="標楷體" w:hAnsi="Arial"/>
      <w:b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rPr>
      <w:color w:val="808080"/>
    </w:rPr>
  </w:style>
  <w:style w:type="paragraph" w:styleId="a5">
    <w:name w:val="List Paragraph"/>
    <w:basedOn w:val="a"/>
    <w:pPr>
      <w:ind w:left="480"/>
    </w:pPr>
    <w:rPr>
      <w:rFonts w:eastAsia="標楷體"/>
      <w:color w:val="0000FF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rPr>
      <w:sz w:val="20"/>
      <w:szCs w:val="20"/>
    </w:rPr>
  </w:style>
  <w:style w:type="character" w:customStyle="1" w:styleId="20">
    <w:name w:val="標題 2 字元"/>
    <w:basedOn w:val="a1"/>
    <w:rPr>
      <w:rFonts w:ascii="Arial" w:eastAsia="標楷體" w:hAnsi="Arial" w:cs="Times New Roman"/>
      <w:b/>
      <w:sz w:val="40"/>
      <w:szCs w:val="20"/>
    </w:rPr>
  </w:style>
  <w:style w:type="paragraph" w:styleId="a0">
    <w:name w:val="Normal Indent"/>
    <w:basedOn w:val="a"/>
    <w:pPr>
      <w:ind w:left="480"/>
    </w:pPr>
  </w:style>
  <w:style w:type="paragraph" w:customStyle="1" w:styleId="aa">
    <w:name w:val="一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spacing w:line="360" w:lineRule="atLeast"/>
      <w:ind w:left="567" w:hanging="567"/>
    </w:pPr>
    <w:rPr>
      <w:rFonts w:ascii="華康中楷體" w:eastAsia="華康中楷體" w:hAnsi="華康中楷體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Arial" w:eastAsia="標楷體" w:hAnsi="Arial"/>
      <w:b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rPr>
      <w:color w:val="808080"/>
    </w:rPr>
  </w:style>
  <w:style w:type="paragraph" w:styleId="a5">
    <w:name w:val="List Paragraph"/>
    <w:basedOn w:val="a"/>
    <w:pPr>
      <w:ind w:left="480"/>
    </w:pPr>
    <w:rPr>
      <w:rFonts w:eastAsia="標楷體"/>
      <w:color w:val="0000FF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rPr>
      <w:sz w:val="20"/>
      <w:szCs w:val="20"/>
    </w:rPr>
  </w:style>
  <w:style w:type="character" w:customStyle="1" w:styleId="20">
    <w:name w:val="標題 2 字元"/>
    <w:basedOn w:val="a1"/>
    <w:rPr>
      <w:rFonts w:ascii="Arial" w:eastAsia="標楷體" w:hAnsi="Arial" w:cs="Times New Roman"/>
      <w:b/>
      <w:sz w:val="40"/>
      <w:szCs w:val="20"/>
    </w:rPr>
  </w:style>
  <w:style w:type="paragraph" w:styleId="a0">
    <w:name w:val="Normal Indent"/>
    <w:basedOn w:val="a"/>
    <w:pPr>
      <w:ind w:left="480"/>
    </w:pPr>
  </w:style>
  <w:style w:type="paragraph" w:customStyle="1" w:styleId="aa">
    <w:name w:val="一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spacing w:line="360" w:lineRule="atLeast"/>
      <w:ind w:left="567" w:hanging="567"/>
    </w:pPr>
    <w:rPr>
      <w:rFonts w:ascii="華康中楷體" w:eastAsia="華康中楷體" w:hAnsi="華康中楷體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990501</dc:creator>
  <cp:lastModifiedBy>dbuser</cp:lastModifiedBy>
  <cp:revision>2</cp:revision>
  <dcterms:created xsi:type="dcterms:W3CDTF">2024-04-23T03:35:00Z</dcterms:created>
  <dcterms:modified xsi:type="dcterms:W3CDTF">2024-04-23T03:35:00Z</dcterms:modified>
</cp:coreProperties>
</file>