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C51" w:rsidRDefault="00873C50">
      <w:pPr>
        <w:pStyle w:val="a5"/>
        <w:autoSpaceDE w:val="0"/>
        <w:snapToGrid w:val="0"/>
        <w:spacing w:before="180" w:after="180"/>
      </w:pPr>
      <w:proofErr w:type="gramStart"/>
      <w:r>
        <w:rPr>
          <w:rFonts w:ascii="標楷體" w:hAnsi="標楷體"/>
          <w:b/>
          <w:bCs/>
          <w:color w:val="auto"/>
          <w:sz w:val="32"/>
          <w:szCs w:val="32"/>
        </w:rPr>
        <w:t>ＯＯ</w:t>
      </w:r>
      <w:proofErr w:type="gramEnd"/>
      <w:r>
        <w:rPr>
          <w:rFonts w:ascii="標楷體" w:hAnsi="標楷體"/>
          <w:b/>
          <w:bCs/>
          <w:color w:val="auto"/>
          <w:sz w:val="32"/>
          <w:szCs w:val="32"/>
        </w:rPr>
        <w:t>公寓大廈（社區）飼養寵物管理辦法（參考規定）</w:t>
      </w:r>
    </w:p>
    <w:p w:rsidR="006B5C51" w:rsidRDefault="00873C50">
      <w:pPr>
        <w:pStyle w:val="a5"/>
        <w:autoSpaceDE w:val="0"/>
        <w:snapToGrid w:val="0"/>
        <w:spacing w:before="180" w:after="180"/>
        <w:ind w:left="1760" w:hanging="1280"/>
        <w:rPr>
          <w:rFonts w:ascii="標楷體" w:hAnsi="標楷體"/>
          <w:bCs/>
          <w:color w:val="auto"/>
          <w:sz w:val="32"/>
          <w:szCs w:val="32"/>
        </w:rPr>
      </w:pPr>
      <w:r>
        <w:rPr>
          <w:rFonts w:ascii="標楷體" w:hAnsi="標楷體"/>
          <w:bCs/>
          <w:color w:val="auto"/>
          <w:sz w:val="32"/>
          <w:szCs w:val="32"/>
        </w:rPr>
        <w:t>第一條：為維護本公寓大廈（社區）之環境清潔、提升居住品質、愛護與尊重生命，訂定本辦法。</w:t>
      </w:r>
    </w:p>
    <w:p w:rsidR="006B5C51" w:rsidRDefault="00873C50">
      <w:pPr>
        <w:pStyle w:val="a5"/>
        <w:autoSpaceDE w:val="0"/>
        <w:snapToGrid w:val="0"/>
        <w:spacing w:before="180" w:after="180"/>
        <w:ind w:left="1760" w:hanging="1280"/>
        <w:rPr>
          <w:rFonts w:ascii="標楷體" w:hAnsi="標楷體"/>
          <w:bCs/>
          <w:color w:val="auto"/>
          <w:sz w:val="32"/>
          <w:szCs w:val="32"/>
        </w:rPr>
      </w:pPr>
      <w:r>
        <w:rPr>
          <w:rFonts w:ascii="標楷體" w:hAnsi="標楷體"/>
          <w:bCs/>
          <w:color w:val="auto"/>
          <w:sz w:val="32"/>
          <w:szCs w:val="32"/>
        </w:rPr>
        <w:t>第二條：飼主飼養寵物應依動物保護法、動物傳染病防治條例及相關規定辦理。</w:t>
      </w:r>
    </w:p>
    <w:p w:rsidR="006B5C51" w:rsidRDefault="00873C50">
      <w:pPr>
        <w:pStyle w:val="a5"/>
        <w:autoSpaceDE w:val="0"/>
        <w:snapToGrid w:val="0"/>
        <w:spacing w:before="180" w:after="180"/>
        <w:ind w:left="1760" w:hanging="1280"/>
        <w:rPr>
          <w:rFonts w:ascii="標楷體" w:hAnsi="標楷體"/>
          <w:bCs/>
          <w:color w:val="auto"/>
          <w:sz w:val="32"/>
          <w:szCs w:val="32"/>
        </w:rPr>
      </w:pPr>
      <w:r>
        <w:rPr>
          <w:rFonts w:ascii="標楷體" w:hAnsi="標楷體"/>
          <w:bCs/>
          <w:color w:val="auto"/>
          <w:sz w:val="32"/>
          <w:szCs w:val="32"/>
        </w:rPr>
        <w:t>第三條：飼主飼養寵物應至</w:t>
      </w:r>
      <w:bookmarkStart w:id="0" w:name="_GoBack"/>
      <w:bookmarkEnd w:id="0"/>
      <w:r>
        <w:rPr>
          <w:rFonts w:ascii="標楷體" w:hAnsi="標楷體"/>
          <w:bCs/>
          <w:color w:val="auto"/>
          <w:sz w:val="32"/>
          <w:szCs w:val="32"/>
        </w:rPr>
        <w:t>管理(服務)中心、管理服務人員、管理負責人或管理委員會完成登記造冊，以便管理。</w:t>
      </w:r>
    </w:p>
    <w:p w:rsidR="006B5C51" w:rsidRDefault="00873C50">
      <w:pPr>
        <w:pStyle w:val="a5"/>
        <w:autoSpaceDE w:val="0"/>
        <w:snapToGrid w:val="0"/>
        <w:spacing w:before="180" w:after="180"/>
        <w:ind w:left="1760" w:hanging="1280"/>
        <w:rPr>
          <w:rFonts w:ascii="標楷體" w:hAnsi="標楷體"/>
          <w:bCs/>
          <w:color w:val="auto"/>
          <w:sz w:val="32"/>
          <w:szCs w:val="32"/>
        </w:rPr>
      </w:pPr>
      <w:r>
        <w:rPr>
          <w:rFonts w:ascii="標楷體" w:hAnsi="標楷體"/>
          <w:bCs/>
          <w:color w:val="auto"/>
          <w:sz w:val="32"/>
          <w:szCs w:val="32"/>
        </w:rPr>
        <w:t>第四條：飼主應依相關法令規定為飼養寵物辦理登記與注射狂犬病疫苗。</w:t>
      </w:r>
    </w:p>
    <w:p w:rsidR="006B5C51" w:rsidRDefault="00873C50">
      <w:pPr>
        <w:pStyle w:val="a5"/>
        <w:autoSpaceDE w:val="0"/>
        <w:snapToGrid w:val="0"/>
        <w:spacing w:before="180" w:after="180"/>
        <w:ind w:left="1760" w:hanging="1280"/>
        <w:rPr>
          <w:rFonts w:ascii="標楷體" w:hAnsi="標楷體"/>
          <w:bCs/>
          <w:color w:val="auto"/>
          <w:sz w:val="32"/>
          <w:szCs w:val="32"/>
        </w:rPr>
      </w:pPr>
      <w:r>
        <w:rPr>
          <w:rFonts w:ascii="標楷體" w:hAnsi="標楷體"/>
          <w:bCs/>
          <w:color w:val="auto"/>
          <w:sz w:val="32"/>
          <w:szCs w:val="32"/>
        </w:rPr>
        <w:t>第五條：飼主飼養寵物時，不得污染共用部分環境，寵物於共用部分便溺、造成污染或踐踏公寓大廈（社區）內花草樹木時，飼主應及時處理，違反者依規約規定處理。</w:t>
      </w:r>
    </w:p>
    <w:p w:rsidR="006B5C51" w:rsidRDefault="00873C50">
      <w:pPr>
        <w:pStyle w:val="a5"/>
        <w:autoSpaceDE w:val="0"/>
        <w:snapToGrid w:val="0"/>
        <w:spacing w:before="180" w:after="180"/>
        <w:ind w:left="1760" w:hanging="1280"/>
        <w:rPr>
          <w:rFonts w:ascii="標楷體" w:hAnsi="標楷體"/>
          <w:bCs/>
          <w:color w:val="auto"/>
          <w:sz w:val="32"/>
          <w:szCs w:val="32"/>
        </w:rPr>
      </w:pPr>
      <w:r>
        <w:rPr>
          <w:rFonts w:ascii="標楷體" w:hAnsi="標楷體"/>
          <w:bCs/>
          <w:color w:val="auto"/>
          <w:sz w:val="32"/>
          <w:szCs w:val="32"/>
        </w:rPr>
        <w:t>第六條：寵物進出共用部分時，飼養寵物之住戶應</w:t>
      </w:r>
      <w:proofErr w:type="gramStart"/>
      <w:r>
        <w:rPr>
          <w:rFonts w:ascii="標楷體" w:hAnsi="標楷體"/>
          <w:bCs/>
          <w:color w:val="auto"/>
          <w:sz w:val="32"/>
          <w:szCs w:val="32"/>
        </w:rPr>
        <w:t>繫</w:t>
      </w:r>
      <w:proofErr w:type="gramEnd"/>
      <w:r>
        <w:rPr>
          <w:rFonts w:ascii="標楷體" w:hAnsi="標楷體"/>
          <w:bCs/>
          <w:color w:val="auto"/>
          <w:sz w:val="32"/>
          <w:szCs w:val="32"/>
        </w:rPr>
        <w:t>繩牽引或採取適當之防護措施，以維護其他住戶安全。</w:t>
      </w:r>
    </w:p>
    <w:p w:rsidR="006B5C51" w:rsidRDefault="00873C50">
      <w:pPr>
        <w:pStyle w:val="a5"/>
        <w:autoSpaceDE w:val="0"/>
        <w:snapToGrid w:val="0"/>
        <w:spacing w:before="180" w:after="180"/>
        <w:ind w:left="1760" w:hanging="1280"/>
        <w:jc w:val="both"/>
        <w:rPr>
          <w:rFonts w:ascii="標楷體" w:hAnsi="標楷體"/>
          <w:bCs/>
          <w:color w:val="auto"/>
          <w:sz w:val="32"/>
          <w:szCs w:val="32"/>
        </w:rPr>
      </w:pPr>
      <w:r>
        <w:rPr>
          <w:rFonts w:ascii="標楷體" w:hAnsi="標楷體"/>
          <w:bCs/>
          <w:color w:val="auto"/>
          <w:sz w:val="32"/>
          <w:szCs w:val="32"/>
        </w:rPr>
        <w:t>第七條：飼主及管理服務</w:t>
      </w:r>
      <w:proofErr w:type="gramStart"/>
      <w:r>
        <w:rPr>
          <w:rFonts w:ascii="標楷體" w:hAnsi="標楷體"/>
          <w:bCs/>
          <w:color w:val="auto"/>
          <w:sz w:val="32"/>
          <w:szCs w:val="32"/>
        </w:rPr>
        <w:t>人員均負有</w:t>
      </w:r>
      <w:proofErr w:type="gramEnd"/>
      <w:r>
        <w:rPr>
          <w:rFonts w:ascii="標楷體" w:hAnsi="標楷體"/>
          <w:bCs/>
          <w:color w:val="auto"/>
          <w:sz w:val="32"/>
          <w:szCs w:val="32"/>
        </w:rPr>
        <w:t>維護本公寓大廈（社區）安全、安寧及衛生之責任，飼主未</w:t>
      </w:r>
      <w:proofErr w:type="gramStart"/>
      <w:r>
        <w:rPr>
          <w:rFonts w:ascii="標楷體" w:hAnsi="標楷體"/>
          <w:bCs/>
          <w:color w:val="auto"/>
          <w:sz w:val="32"/>
          <w:szCs w:val="32"/>
        </w:rPr>
        <w:t>遵</w:t>
      </w:r>
      <w:proofErr w:type="gramEnd"/>
      <w:r>
        <w:rPr>
          <w:rFonts w:ascii="標楷體" w:hAnsi="標楷體"/>
          <w:bCs/>
          <w:color w:val="auto"/>
          <w:sz w:val="32"/>
          <w:szCs w:val="32"/>
        </w:rPr>
        <w:t>規定，</w:t>
      </w:r>
      <w:proofErr w:type="gramStart"/>
      <w:r>
        <w:rPr>
          <w:rFonts w:ascii="標楷體" w:hAnsi="標楷體"/>
          <w:bCs/>
          <w:color w:val="auto"/>
          <w:sz w:val="32"/>
          <w:szCs w:val="32"/>
        </w:rPr>
        <w:t>他人均有權</w:t>
      </w:r>
      <w:proofErr w:type="gramEnd"/>
      <w:r>
        <w:rPr>
          <w:rFonts w:ascii="標楷體" w:hAnsi="標楷體"/>
          <w:bCs/>
          <w:color w:val="auto"/>
          <w:sz w:val="32"/>
          <w:szCs w:val="32"/>
        </w:rPr>
        <w:t>予以善意之規勸；若飼主未能立即改善或態度惡劣，則通報管理中心依其他法令或規約規定處理。</w:t>
      </w:r>
    </w:p>
    <w:p w:rsidR="006B5C51" w:rsidRDefault="00873C50">
      <w:pPr>
        <w:pStyle w:val="a5"/>
        <w:autoSpaceDE w:val="0"/>
        <w:snapToGrid w:val="0"/>
        <w:spacing w:before="180" w:after="180"/>
        <w:ind w:left="1760" w:hanging="1280"/>
        <w:rPr>
          <w:rFonts w:ascii="標楷體" w:hAnsi="標楷體"/>
          <w:bCs/>
          <w:color w:val="auto"/>
          <w:sz w:val="32"/>
          <w:szCs w:val="32"/>
        </w:rPr>
      </w:pPr>
      <w:r>
        <w:rPr>
          <w:rFonts w:ascii="標楷體" w:hAnsi="標楷體"/>
          <w:bCs/>
          <w:color w:val="auto"/>
          <w:sz w:val="32"/>
          <w:szCs w:val="32"/>
        </w:rPr>
        <w:t>第八條：管理服務人員於本公寓大廈(社區)範圍內發現未登記且無人看管之動物時，應通知所在地動物保護主管機關處理。</w:t>
      </w:r>
    </w:p>
    <w:p w:rsidR="006B5C51" w:rsidRDefault="00873C50">
      <w:pPr>
        <w:pStyle w:val="a5"/>
        <w:autoSpaceDE w:val="0"/>
        <w:snapToGrid w:val="0"/>
        <w:spacing w:before="180" w:after="180"/>
        <w:ind w:left="1760" w:hanging="1280"/>
        <w:rPr>
          <w:rFonts w:ascii="標楷體" w:hAnsi="標楷體"/>
          <w:bCs/>
          <w:color w:val="auto"/>
          <w:sz w:val="32"/>
          <w:szCs w:val="32"/>
        </w:rPr>
      </w:pPr>
      <w:r>
        <w:rPr>
          <w:rFonts w:ascii="標楷體" w:hAnsi="標楷體"/>
          <w:bCs/>
          <w:color w:val="auto"/>
          <w:sz w:val="32"/>
          <w:szCs w:val="32"/>
        </w:rPr>
        <w:t>第九條：本辦法經區分所有權人會議討論通過後公告實施，修訂時亦同。</w:t>
      </w:r>
    </w:p>
    <w:p w:rsidR="006B5C51" w:rsidRDefault="006B5C51">
      <w:pPr>
        <w:pStyle w:val="a5"/>
        <w:pageBreakBefore/>
        <w:autoSpaceDE w:val="0"/>
        <w:snapToGrid w:val="0"/>
        <w:spacing w:before="180" w:after="180"/>
        <w:rPr>
          <w:rFonts w:ascii="標楷體" w:hAnsi="標楷體"/>
          <w:color w:val="auto"/>
          <w:sz w:val="32"/>
          <w:szCs w:val="32"/>
        </w:rPr>
      </w:pPr>
    </w:p>
    <w:p w:rsidR="006B5C51" w:rsidRDefault="00873C50">
      <w:pPr>
        <w:pStyle w:val="a5"/>
        <w:autoSpaceDE w:val="0"/>
        <w:snapToGrid w:val="0"/>
        <w:spacing w:before="180" w:after="180"/>
      </w:pPr>
      <w:r>
        <w:rPr>
          <w:rFonts w:ascii="標楷體" w:hAnsi="標楷體"/>
          <w:b/>
          <w:bCs/>
          <w:color w:val="auto"/>
          <w:sz w:val="32"/>
          <w:szCs w:val="32"/>
        </w:rPr>
        <w:t>OO公寓大廈（社區）飼養寵物管理登記表（參考規定）</w:t>
      </w:r>
    </w:p>
    <w:tbl>
      <w:tblPr>
        <w:tblW w:w="7816" w:type="dxa"/>
        <w:tblInd w:w="4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9"/>
        <w:gridCol w:w="2498"/>
        <w:gridCol w:w="1411"/>
        <w:gridCol w:w="1928"/>
      </w:tblGrid>
      <w:tr w:rsidR="006B5C51">
        <w:trPr>
          <w:trHeight w:val="567"/>
        </w:trPr>
        <w:tc>
          <w:tcPr>
            <w:tcW w:w="7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C51" w:rsidRDefault="00873C50">
            <w:pPr>
              <w:pStyle w:val="a0"/>
              <w:snapToGrid w:val="0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飼主資料</w:t>
            </w:r>
          </w:p>
        </w:tc>
      </w:tr>
      <w:tr w:rsidR="006B5C51">
        <w:trPr>
          <w:trHeight w:val="567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C51" w:rsidRDefault="00873C50">
            <w:pPr>
              <w:pStyle w:val="a0"/>
              <w:snapToGrid w:val="0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姓名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C51" w:rsidRDefault="006B5C51">
            <w:pPr>
              <w:pStyle w:val="a0"/>
              <w:snapToGrid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C51" w:rsidRDefault="00873C50">
            <w:pPr>
              <w:pStyle w:val="a0"/>
              <w:snapToGrid w:val="0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性別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C51" w:rsidRDefault="006B5C51">
            <w:pPr>
              <w:pStyle w:val="a0"/>
              <w:snapToGrid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51">
        <w:trPr>
          <w:trHeight w:val="567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C51" w:rsidRDefault="00873C50">
            <w:pPr>
              <w:pStyle w:val="a0"/>
              <w:snapToGrid w:val="0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電話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C51" w:rsidRDefault="006B5C51">
            <w:pPr>
              <w:pStyle w:val="a0"/>
              <w:snapToGrid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C51" w:rsidRDefault="00873C50">
            <w:pPr>
              <w:pStyle w:val="a0"/>
              <w:snapToGrid w:val="0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手機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C51" w:rsidRDefault="006B5C51">
            <w:pPr>
              <w:pStyle w:val="a0"/>
              <w:snapToGrid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51">
        <w:trPr>
          <w:trHeight w:val="567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C51" w:rsidRDefault="00873C50">
            <w:pPr>
              <w:pStyle w:val="a0"/>
              <w:snapToGrid w:val="0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住址</w:t>
            </w:r>
          </w:p>
        </w:tc>
        <w:tc>
          <w:tcPr>
            <w:tcW w:w="5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C51" w:rsidRDefault="006B5C51">
            <w:pPr>
              <w:pStyle w:val="a0"/>
              <w:snapToGrid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51">
        <w:trPr>
          <w:trHeight w:val="567"/>
        </w:trPr>
        <w:tc>
          <w:tcPr>
            <w:tcW w:w="7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C51" w:rsidRDefault="00873C50">
            <w:pPr>
              <w:pStyle w:val="a0"/>
              <w:snapToGrid w:val="0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寵物資料</w:t>
            </w:r>
          </w:p>
        </w:tc>
      </w:tr>
      <w:tr w:rsidR="006B5C51">
        <w:trPr>
          <w:trHeight w:val="567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C51" w:rsidRDefault="00873C50">
            <w:pPr>
              <w:pStyle w:val="a0"/>
              <w:snapToGrid w:val="0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物種</w:t>
            </w:r>
          </w:p>
        </w:tc>
        <w:tc>
          <w:tcPr>
            <w:tcW w:w="2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C51" w:rsidRDefault="006B5C51">
            <w:pPr>
              <w:pStyle w:val="a0"/>
              <w:snapToGrid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C51" w:rsidRDefault="00873C50">
            <w:pPr>
              <w:pStyle w:val="a0"/>
              <w:snapToGrid w:val="0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名字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C51" w:rsidRDefault="006B5C51">
            <w:pPr>
              <w:pStyle w:val="a0"/>
              <w:snapToGrid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51">
        <w:trPr>
          <w:trHeight w:val="567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C51" w:rsidRDefault="00873C50">
            <w:pPr>
              <w:pStyle w:val="a0"/>
              <w:snapToGrid w:val="0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寵物晶片號碼</w:t>
            </w:r>
          </w:p>
        </w:tc>
        <w:tc>
          <w:tcPr>
            <w:tcW w:w="5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C51" w:rsidRDefault="006B5C51">
            <w:pPr>
              <w:pStyle w:val="a0"/>
              <w:snapToGrid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51">
        <w:trPr>
          <w:trHeight w:val="567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C51" w:rsidRDefault="00873C50">
            <w:pPr>
              <w:pStyle w:val="a0"/>
              <w:snapToGrid w:val="0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動物狂犬病預防注射證明書及狂犬病預防注射證明牌</w:t>
            </w:r>
          </w:p>
        </w:tc>
        <w:tc>
          <w:tcPr>
            <w:tcW w:w="5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C51" w:rsidRDefault="006B5C51">
            <w:pPr>
              <w:pStyle w:val="a0"/>
              <w:snapToGrid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51">
        <w:trPr>
          <w:trHeight w:val="567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C51" w:rsidRDefault="00873C50">
            <w:pPr>
              <w:pStyle w:val="a0"/>
              <w:snapToGrid w:val="0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出生年月日</w:t>
            </w:r>
          </w:p>
        </w:tc>
        <w:tc>
          <w:tcPr>
            <w:tcW w:w="5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C51" w:rsidRDefault="006B5C51">
            <w:pPr>
              <w:pStyle w:val="a0"/>
              <w:snapToGrid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51">
        <w:trPr>
          <w:trHeight w:val="567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C51" w:rsidRDefault="00873C50">
            <w:pPr>
              <w:pStyle w:val="a0"/>
              <w:snapToGrid w:val="0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品種</w:t>
            </w:r>
          </w:p>
        </w:tc>
        <w:tc>
          <w:tcPr>
            <w:tcW w:w="5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C51" w:rsidRDefault="006B5C51">
            <w:pPr>
              <w:pStyle w:val="a0"/>
              <w:snapToGrid w:val="0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51">
        <w:trPr>
          <w:trHeight w:val="567"/>
        </w:trPr>
        <w:tc>
          <w:tcPr>
            <w:tcW w:w="7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C51" w:rsidRDefault="00873C50">
            <w:pPr>
              <w:pStyle w:val="a0"/>
              <w:snapToGrid w:val="0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寵物照片</w:t>
            </w:r>
          </w:p>
        </w:tc>
      </w:tr>
      <w:tr w:rsidR="006B5C51">
        <w:trPr>
          <w:trHeight w:val="4340"/>
        </w:trPr>
        <w:tc>
          <w:tcPr>
            <w:tcW w:w="7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C51" w:rsidRDefault="006B5C51">
            <w:pPr>
              <w:pStyle w:val="a0"/>
              <w:snapToGrid w:val="0"/>
              <w:spacing w:before="180" w:after="180"/>
              <w:ind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5C51">
        <w:tc>
          <w:tcPr>
            <w:tcW w:w="7816" w:type="dxa"/>
            <w:gridSpan w:val="4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5C51" w:rsidRDefault="00873C50">
            <w:pPr>
              <w:pStyle w:val="a0"/>
              <w:snapToGrid w:val="0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本表第1聯交管委會存查、第2</w:t>
            </w:r>
            <w:proofErr w:type="gramStart"/>
            <w:r>
              <w:rPr>
                <w:rFonts w:ascii="標楷體" w:eastAsia="標楷體" w:hAnsi="標楷體"/>
                <w:b/>
                <w:sz w:val="28"/>
                <w:szCs w:val="28"/>
              </w:rPr>
              <w:t>聯交飼主</w:t>
            </w:r>
            <w:proofErr w:type="gramEnd"/>
            <w:r>
              <w:rPr>
                <w:rFonts w:ascii="標楷體" w:eastAsia="標楷體" w:hAnsi="標楷體"/>
                <w:b/>
                <w:sz w:val="28"/>
                <w:szCs w:val="28"/>
              </w:rPr>
              <w:t>保管</w:t>
            </w:r>
          </w:p>
        </w:tc>
      </w:tr>
      <w:tr w:rsidR="006B5C51">
        <w:trPr>
          <w:trHeight w:val="737"/>
        </w:trPr>
        <w:tc>
          <w:tcPr>
            <w:tcW w:w="19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C51" w:rsidRDefault="006B5C51">
            <w:pPr>
              <w:pStyle w:val="a0"/>
              <w:snapToGrid w:val="0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C51" w:rsidRDefault="006B5C51">
            <w:pPr>
              <w:pStyle w:val="a0"/>
              <w:snapToGrid w:val="0"/>
              <w:ind w:left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33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5C51" w:rsidRDefault="00873C50">
            <w:pPr>
              <w:pStyle w:val="a0"/>
              <w:snapToGrid w:val="0"/>
              <w:ind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飼主簽名：</w:t>
            </w:r>
          </w:p>
        </w:tc>
      </w:tr>
    </w:tbl>
    <w:p w:rsidR="006B5C51" w:rsidRDefault="006B5C51">
      <w:pPr>
        <w:autoSpaceDE w:val="0"/>
        <w:snapToGrid w:val="0"/>
        <w:spacing w:before="180" w:after="180"/>
        <w:rPr>
          <w:rFonts w:ascii="標楷體" w:hAnsi="標楷體"/>
          <w:sz w:val="32"/>
          <w:szCs w:val="32"/>
        </w:rPr>
      </w:pPr>
    </w:p>
    <w:sectPr w:rsidR="006B5C51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D6C" w:rsidRDefault="00212D6C">
      <w:r>
        <w:separator/>
      </w:r>
    </w:p>
  </w:endnote>
  <w:endnote w:type="continuationSeparator" w:id="0">
    <w:p w:rsidR="00212D6C" w:rsidRDefault="00212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中楷體"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D6C" w:rsidRDefault="00212D6C">
      <w:r>
        <w:rPr>
          <w:color w:val="000000"/>
        </w:rPr>
        <w:separator/>
      </w:r>
    </w:p>
  </w:footnote>
  <w:footnote w:type="continuationSeparator" w:id="0">
    <w:p w:rsidR="00212D6C" w:rsidRDefault="00212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B5C51"/>
    <w:rsid w:val="00212D6C"/>
    <w:rsid w:val="006B5C51"/>
    <w:rsid w:val="0080589F"/>
    <w:rsid w:val="00873C50"/>
    <w:rsid w:val="0088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2">
    <w:name w:val="heading 2"/>
    <w:basedOn w:val="a"/>
    <w:next w:val="a0"/>
    <w:uiPriority w:val="9"/>
    <w:semiHidden/>
    <w:unhideWhenUsed/>
    <w:qFormat/>
    <w:pPr>
      <w:keepNext/>
      <w:spacing w:line="720" w:lineRule="auto"/>
      <w:outlineLvl w:val="1"/>
    </w:pPr>
    <w:rPr>
      <w:rFonts w:ascii="Arial" w:eastAsia="標楷體" w:hAnsi="Arial"/>
      <w:b/>
      <w:sz w:val="4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rPr>
      <w:color w:val="808080"/>
    </w:rPr>
  </w:style>
  <w:style w:type="paragraph" w:styleId="a5">
    <w:name w:val="List Paragraph"/>
    <w:basedOn w:val="a"/>
    <w:pPr>
      <w:ind w:left="480"/>
    </w:pPr>
    <w:rPr>
      <w:rFonts w:eastAsia="標楷體"/>
      <w:color w:val="0000FF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rPr>
      <w:rFonts w:ascii="細明體" w:eastAsia="細明體" w:hAnsi="細明體" w:cs="細明體"/>
      <w:kern w:val="0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rPr>
      <w:sz w:val="20"/>
      <w:szCs w:val="20"/>
    </w:rPr>
  </w:style>
  <w:style w:type="character" w:customStyle="1" w:styleId="20">
    <w:name w:val="標題 2 字元"/>
    <w:basedOn w:val="a1"/>
    <w:rPr>
      <w:rFonts w:ascii="Arial" w:eastAsia="標楷體" w:hAnsi="Arial" w:cs="Times New Roman"/>
      <w:b/>
      <w:sz w:val="40"/>
      <w:szCs w:val="20"/>
    </w:rPr>
  </w:style>
  <w:style w:type="paragraph" w:styleId="a0">
    <w:name w:val="Normal Indent"/>
    <w:basedOn w:val="a"/>
    <w:pPr>
      <w:ind w:left="480"/>
    </w:pPr>
  </w:style>
  <w:style w:type="paragraph" w:customStyle="1" w:styleId="aa">
    <w:name w:val="一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072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</w:tabs>
      <w:spacing w:line="360" w:lineRule="atLeast"/>
      <w:ind w:left="567" w:hanging="567"/>
    </w:pPr>
    <w:rPr>
      <w:rFonts w:ascii="華康中楷體" w:eastAsia="華康中楷體" w:hAnsi="華康中楷體"/>
      <w:kern w:val="0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paragraph" w:styleId="2">
    <w:name w:val="heading 2"/>
    <w:basedOn w:val="a"/>
    <w:next w:val="a0"/>
    <w:uiPriority w:val="9"/>
    <w:semiHidden/>
    <w:unhideWhenUsed/>
    <w:qFormat/>
    <w:pPr>
      <w:keepNext/>
      <w:spacing w:line="720" w:lineRule="auto"/>
      <w:outlineLvl w:val="1"/>
    </w:pPr>
    <w:rPr>
      <w:rFonts w:ascii="Arial" w:eastAsia="標楷體" w:hAnsi="Arial"/>
      <w:b/>
      <w:sz w:val="4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Placeholder Text"/>
    <w:basedOn w:val="a1"/>
    <w:rPr>
      <w:color w:val="808080"/>
    </w:rPr>
  </w:style>
  <w:style w:type="paragraph" w:styleId="a5">
    <w:name w:val="List Paragraph"/>
    <w:basedOn w:val="a"/>
    <w:pPr>
      <w:ind w:left="480"/>
    </w:pPr>
    <w:rPr>
      <w:rFonts w:eastAsia="標楷體"/>
      <w:color w:val="0000FF"/>
      <w:szCs w:val="24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rPr>
      <w:rFonts w:ascii="細明體" w:eastAsia="細明體" w:hAnsi="細明體" w:cs="細明體"/>
      <w:kern w:val="0"/>
      <w:szCs w:val="24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rPr>
      <w:sz w:val="20"/>
      <w:szCs w:val="20"/>
    </w:rPr>
  </w:style>
  <w:style w:type="character" w:customStyle="1" w:styleId="20">
    <w:name w:val="標題 2 字元"/>
    <w:basedOn w:val="a1"/>
    <w:rPr>
      <w:rFonts w:ascii="Arial" w:eastAsia="標楷體" w:hAnsi="Arial" w:cs="Times New Roman"/>
      <w:b/>
      <w:sz w:val="40"/>
      <w:szCs w:val="20"/>
    </w:rPr>
  </w:style>
  <w:style w:type="paragraph" w:styleId="a0">
    <w:name w:val="Normal Indent"/>
    <w:basedOn w:val="a"/>
    <w:pPr>
      <w:ind w:left="480"/>
    </w:pPr>
  </w:style>
  <w:style w:type="paragraph" w:customStyle="1" w:styleId="aa">
    <w:name w:val="一"/>
    <w:basedOn w:val="a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072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</w:tabs>
      <w:spacing w:line="360" w:lineRule="atLeast"/>
      <w:ind w:left="567" w:hanging="567"/>
    </w:pPr>
    <w:rPr>
      <w:rFonts w:ascii="華康中楷體" w:eastAsia="華康中楷體" w:hAnsi="華康中楷體"/>
      <w:kern w:val="0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990501</dc:creator>
  <cp:lastModifiedBy>dbuser</cp:lastModifiedBy>
  <cp:revision>2</cp:revision>
  <dcterms:created xsi:type="dcterms:W3CDTF">2024-04-23T03:35:00Z</dcterms:created>
  <dcterms:modified xsi:type="dcterms:W3CDTF">2024-04-23T03:35:00Z</dcterms:modified>
</cp:coreProperties>
</file>